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rPr>
        <w:id w:val="-570893716"/>
        <w:docPartObj>
          <w:docPartGallery w:val="Cover Pages"/>
          <w:docPartUnique/>
        </w:docPartObj>
      </w:sdtPr>
      <w:sdtContent>
        <w:p w14:paraId="573C22B8" w14:textId="0CED4547" w:rsidR="005F4328" w:rsidRDefault="005F4328" w:rsidP="005F4328"/>
        <w:p w14:paraId="390CC363" w14:textId="77777777" w:rsidR="005F4328" w:rsidRDefault="005F4328" w:rsidP="005F4328"/>
        <w:p w14:paraId="53C50C18" w14:textId="77777777" w:rsidR="005F4328" w:rsidRDefault="005F4328" w:rsidP="005F4328">
          <w:pPr>
            <w:jc w:val="center"/>
            <w:rPr>
              <w:b/>
              <w:bCs/>
              <w:sz w:val="48"/>
              <w:szCs w:val="48"/>
            </w:rPr>
          </w:pPr>
        </w:p>
        <w:p w14:paraId="496DE855" w14:textId="77BE4743" w:rsidR="005F4328" w:rsidRPr="00507694" w:rsidRDefault="000635E5" w:rsidP="005F4328">
          <w:pPr>
            <w:jc w:val="center"/>
            <w:rPr>
              <w:b/>
              <w:bCs/>
              <w:sz w:val="48"/>
              <w:szCs w:val="48"/>
            </w:rPr>
          </w:pPr>
          <w:r>
            <w:rPr>
              <w:b/>
              <w:bCs/>
              <w:sz w:val="48"/>
              <w:szCs w:val="48"/>
            </w:rPr>
            <w:t>Head Injuries and Concussions Policy</w:t>
          </w:r>
        </w:p>
        <w:p w14:paraId="1876E923" w14:textId="77777777" w:rsidR="005F4328" w:rsidRPr="00670D51" w:rsidRDefault="005F4328" w:rsidP="005F4328">
          <w:pPr>
            <w:jc w:val="center"/>
          </w:pPr>
        </w:p>
        <w:p w14:paraId="24DA988B" w14:textId="77777777" w:rsidR="005F4328" w:rsidRDefault="005F4328" w:rsidP="005F4328">
          <w:pPr>
            <w:jc w:val="center"/>
          </w:pPr>
          <w:r w:rsidRPr="00670D51">
            <w:t>Master Kindred Martial Art</w:t>
          </w:r>
          <w:r>
            <w:t>s</w:t>
          </w:r>
          <w:r w:rsidRPr="00670D51">
            <w:t xml:space="preserve"> (MKMA Karate)</w:t>
          </w:r>
        </w:p>
        <w:p w14:paraId="711AC224" w14:textId="77777777" w:rsidR="005F4328" w:rsidRDefault="005F4328" w:rsidP="005F4328">
          <w:pPr>
            <w:jc w:val="center"/>
          </w:pPr>
        </w:p>
        <w:p w14:paraId="2A96E161" w14:textId="77777777" w:rsidR="005F4328" w:rsidRDefault="005F4328" w:rsidP="005F4328">
          <w:pPr>
            <w:jc w:val="center"/>
          </w:pPr>
        </w:p>
        <w:p w14:paraId="79511B47" w14:textId="7B928AB3" w:rsidR="005F4328" w:rsidRDefault="005F4328" w:rsidP="005F4328">
          <w:pPr>
            <w:jc w:val="center"/>
          </w:pPr>
          <w:r>
            <w:t xml:space="preserve">Written: </w:t>
          </w:r>
          <w:r w:rsidR="004F77AD">
            <w:t>06/08/2024</w:t>
          </w:r>
        </w:p>
        <w:p w14:paraId="3C8707BA" w14:textId="6E10839E" w:rsidR="005F4328" w:rsidRDefault="005F4328" w:rsidP="005F4328">
          <w:pPr>
            <w:jc w:val="center"/>
          </w:pPr>
          <w:r>
            <w:t xml:space="preserve">To Be Reviewed with Intervals No Greater Than </w:t>
          </w:r>
          <w:r w:rsidR="00B9093F">
            <w:t>1</w:t>
          </w:r>
          <w:r>
            <w:t xml:space="preserve"> Years</w:t>
          </w:r>
        </w:p>
        <w:p w14:paraId="23402EC2" w14:textId="77777777" w:rsidR="005F4328" w:rsidRDefault="005F4328" w:rsidP="005F4328">
          <w:pPr>
            <w:jc w:val="center"/>
          </w:pPr>
        </w:p>
        <w:p w14:paraId="51450F0D" w14:textId="77777777" w:rsidR="005F4328" w:rsidRDefault="005F4328" w:rsidP="00B9093F"/>
        <w:p w14:paraId="615F45C7" w14:textId="77777777" w:rsidR="005F4328" w:rsidRDefault="005F4328" w:rsidP="005F4328">
          <w:pPr>
            <w:jc w:val="center"/>
          </w:pPr>
        </w:p>
        <w:p w14:paraId="1F04DE41" w14:textId="77777777" w:rsidR="005F4328" w:rsidRDefault="005F4328" w:rsidP="005F4328">
          <w:pPr>
            <w:jc w:val="center"/>
          </w:pPr>
        </w:p>
        <w:p w14:paraId="5ED12972" w14:textId="77777777" w:rsidR="005F4328" w:rsidRPr="006E3407" w:rsidRDefault="005F4328" w:rsidP="00B9093F"/>
        <w:p w14:paraId="192FE87D" w14:textId="33FBF783" w:rsidR="005F4328" w:rsidRPr="00B940BD" w:rsidRDefault="005F4328" w:rsidP="005F4328">
          <w:pPr>
            <w:rPr>
              <w:rFonts w:ascii="Arial" w:hAnsi="Arial" w:cs="Arial"/>
            </w:rPr>
          </w:pPr>
          <w:r w:rsidRPr="00B940BD">
            <w:rPr>
              <w:rFonts w:ascii="Arial" w:hAnsi="Arial" w:cs="Arial"/>
              <w:b/>
              <w:bCs/>
            </w:rPr>
            <w:t>Reviewed last</w:t>
          </w:r>
          <w:r w:rsidRPr="00B940BD">
            <w:rPr>
              <w:rFonts w:ascii="Arial" w:hAnsi="Arial" w:cs="Arial"/>
            </w:rPr>
            <w:t xml:space="preserve">: </w:t>
          </w:r>
          <w:r w:rsidR="00B940BD" w:rsidRPr="00B940BD">
            <w:rPr>
              <w:rFonts w:ascii="Arial" w:hAnsi="Arial" w:cs="Arial"/>
            </w:rPr>
            <w:t>26/09/2026</w:t>
          </w:r>
        </w:p>
        <w:p w14:paraId="5DF6B05E" w14:textId="34136760" w:rsidR="005F4328" w:rsidRPr="00B940BD" w:rsidRDefault="00787041" w:rsidP="005F4328">
          <w:pPr>
            <w:rPr>
              <w:rFonts w:ascii="Arial" w:hAnsi="Arial" w:cs="Arial"/>
            </w:rPr>
          </w:pPr>
          <w:r w:rsidRPr="00B940BD">
            <w:rPr>
              <w:rFonts w:ascii="Arial" w:hAnsi="Arial" w:cs="Arial"/>
              <w:b/>
              <w:bCs/>
              <w:noProof/>
            </w:rPr>
            <w:drawing>
              <wp:anchor distT="0" distB="0" distL="114300" distR="114300" simplePos="0" relativeHeight="251663360" behindDoc="0" locked="0" layoutInCell="1" allowOverlap="1" wp14:anchorId="71FB01D3" wp14:editId="781DBB0F">
                <wp:simplePos x="0" y="0"/>
                <wp:positionH relativeFrom="column">
                  <wp:posOffset>946150</wp:posOffset>
                </wp:positionH>
                <wp:positionV relativeFrom="paragraph">
                  <wp:posOffset>318907</wp:posOffset>
                </wp:positionV>
                <wp:extent cx="1584590" cy="819150"/>
                <wp:effectExtent l="0" t="0" r="0" b="0"/>
                <wp:wrapNone/>
                <wp:docPr id="1759967044" name="Picture 1" descr="A black line drawing of a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967044" name="Picture 1" descr="A black line drawing of a bir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84590" cy="819150"/>
                        </a:xfrm>
                        <a:prstGeom prst="rect">
                          <a:avLst/>
                        </a:prstGeom>
                      </pic:spPr>
                    </pic:pic>
                  </a:graphicData>
                </a:graphic>
                <wp14:sizeRelH relativeFrom="page">
                  <wp14:pctWidth>0</wp14:pctWidth>
                </wp14:sizeRelH>
                <wp14:sizeRelV relativeFrom="page">
                  <wp14:pctHeight>0</wp14:pctHeight>
                </wp14:sizeRelV>
              </wp:anchor>
            </w:drawing>
          </w:r>
          <w:r w:rsidR="005F4328" w:rsidRPr="00B940BD">
            <w:rPr>
              <w:rFonts w:ascii="Arial" w:hAnsi="Arial" w:cs="Arial"/>
              <w:b/>
              <w:bCs/>
            </w:rPr>
            <w:t>Reviewed By:</w:t>
          </w:r>
          <w:r w:rsidR="005F4328" w:rsidRPr="00B940BD">
            <w:rPr>
              <w:rFonts w:ascii="Arial" w:hAnsi="Arial" w:cs="Arial"/>
            </w:rPr>
            <w:t xml:space="preserve"> </w:t>
          </w:r>
          <w:r w:rsidRPr="00B940BD">
            <w:rPr>
              <w:rFonts w:ascii="Arial" w:hAnsi="Arial" w:cs="Arial"/>
            </w:rPr>
            <w:t>James Rowberry</w:t>
          </w:r>
        </w:p>
        <w:p w14:paraId="5BD8DF63" w14:textId="0F07AA0D" w:rsidR="005F4328" w:rsidRPr="00B940BD" w:rsidRDefault="005F4328" w:rsidP="005F4328">
          <w:pPr>
            <w:rPr>
              <w:rFonts w:ascii="Arial" w:hAnsi="Arial" w:cs="Arial"/>
              <w:b/>
              <w:bCs/>
            </w:rPr>
          </w:pPr>
          <w:r w:rsidRPr="00B940BD">
            <w:rPr>
              <w:rFonts w:ascii="Arial" w:hAnsi="Arial" w:cs="Arial"/>
              <w:b/>
              <w:bCs/>
            </w:rPr>
            <w:t>Signature:</w:t>
          </w:r>
        </w:p>
        <w:p w14:paraId="29FEBF9E" w14:textId="77777777" w:rsidR="005F4328" w:rsidRDefault="005F4328" w:rsidP="005F4328"/>
        <w:p w14:paraId="2D09E465" w14:textId="77777777" w:rsidR="005F4328" w:rsidRDefault="005F4328" w:rsidP="005F4328"/>
        <w:p w14:paraId="6F8BC1EB" w14:textId="77777777" w:rsidR="005F4328" w:rsidRDefault="005F4328" w:rsidP="005F4328"/>
        <w:p w14:paraId="5F9B3C4C" w14:textId="77777777" w:rsidR="005F4328" w:rsidRDefault="005F4328" w:rsidP="005F4328"/>
        <w:p w14:paraId="6165070D" w14:textId="77777777" w:rsidR="005F4328" w:rsidRDefault="005F4328" w:rsidP="005F4328"/>
        <w:p w14:paraId="00EA426B" w14:textId="77777777" w:rsidR="000635E5" w:rsidRDefault="000635E5" w:rsidP="0023270A">
          <w:pPr>
            <w:rPr>
              <w:rFonts w:ascii="Arial" w:hAnsi="Arial" w:cs="Arial"/>
            </w:rPr>
          </w:pPr>
        </w:p>
        <w:p w14:paraId="0CBE8275" w14:textId="77777777" w:rsidR="00FF6C2B" w:rsidRDefault="00FF6C2B" w:rsidP="0023270A">
          <w:pPr>
            <w:rPr>
              <w:rFonts w:ascii="Arial" w:hAnsi="Arial" w:cs="Arial"/>
            </w:rPr>
          </w:pPr>
        </w:p>
        <w:p w14:paraId="118D9D54" w14:textId="7A759ABF" w:rsidR="0023270A" w:rsidRPr="0023270A" w:rsidRDefault="00CE1E08" w:rsidP="0023270A">
          <w:pPr>
            <w:rPr>
              <w:rFonts w:ascii="Arial" w:hAnsi="Arial" w:cs="Arial"/>
            </w:rPr>
          </w:pPr>
          <w:r w:rsidRPr="0023270A">
            <w:rPr>
              <w:rFonts w:ascii="Arial" w:hAnsi="Arial" w:cs="Arial"/>
              <w:noProof/>
            </w:rPr>
            <w:drawing>
              <wp:anchor distT="0" distB="0" distL="114300" distR="114300" simplePos="0" relativeHeight="251662336" behindDoc="0" locked="0" layoutInCell="1" allowOverlap="1" wp14:anchorId="203482AB" wp14:editId="3341C050">
                <wp:simplePos x="0" y="0"/>
                <wp:positionH relativeFrom="margin">
                  <wp:posOffset>4638675</wp:posOffset>
                </wp:positionH>
                <wp:positionV relativeFrom="paragraph">
                  <wp:posOffset>8916035</wp:posOffset>
                </wp:positionV>
                <wp:extent cx="1929634" cy="447675"/>
                <wp:effectExtent l="0" t="0" r="0" b="0"/>
                <wp:wrapNone/>
                <wp:docPr id="127402247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022478"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9634" cy="447675"/>
                        </a:xfrm>
                        <a:prstGeom prst="rect">
                          <a:avLst/>
                        </a:prstGeom>
                      </pic:spPr>
                    </pic:pic>
                  </a:graphicData>
                </a:graphic>
                <wp14:sizeRelH relativeFrom="margin">
                  <wp14:pctWidth>0</wp14:pctWidth>
                </wp14:sizeRelH>
                <wp14:sizeRelV relativeFrom="margin">
                  <wp14:pctHeight>0</wp14:pctHeight>
                </wp14:sizeRelV>
              </wp:anchor>
            </w:drawing>
          </w:r>
        </w:p>
      </w:sdtContent>
    </w:sdt>
    <w:p w14:paraId="402053F5" w14:textId="77777777" w:rsidR="00E7058A" w:rsidRDefault="00E7058A">
      <w:pPr>
        <w:rPr>
          <w:rFonts w:ascii="Arial" w:hAnsi="Arial" w:cs="Arial"/>
          <w:b/>
          <w:bCs/>
          <w:sz w:val="28"/>
          <w:szCs w:val="28"/>
        </w:rPr>
      </w:pPr>
      <w:r>
        <w:rPr>
          <w:rFonts w:ascii="Arial" w:hAnsi="Arial" w:cs="Arial"/>
          <w:b/>
          <w:bCs/>
          <w:sz w:val="28"/>
          <w:szCs w:val="28"/>
        </w:rPr>
        <w:br w:type="page"/>
      </w:r>
    </w:p>
    <w:p w14:paraId="2A0614E3" w14:textId="58CCB3F3" w:rsidR="000F2799" w:rsidRPr="00AE1F2B" w:rsidRDefault="00CE1E08" w:rsidP="000F2799">
      <w:pPr>
        <w:rPr>
          <w:rFonts w:ascii="Arial" w:hAnsi="Arial" w:cs="Arial"/>
          <w:b/>
          <w:bCs/>
          <w:sz w:val="28"/>
          <w:szCs w:val="28"/>
        </w:rPr>
      </w:pPr>
      <w:r w:rsidRPr="00AE1F2B">
        <w:rPr>
          <w:rFonts w:ascii="Arial" w:hAnsi="Arial" w:cs="Arial"/>
          <w:b/>
          <w:bCs/>
          <w:sz w:val="28"/>
          <w:szCs w:val="28"/>
        </w:rPr>
        <w:lastRenderedPageBreak/>
        <w:t>MKMA Karate</w:t>
      </w:r>
      <w:r w:rsidR="000F2799" w:rsidRPr="00AE1F2B">
        <w:rPr>
          <w:rFonts w:ascii="Arial" w:hAnsi="Arial" w:cs="Arial"/>
          <w:b/>
          <w:bCs/>
          <w:sz w:val="28"/>
          <w:szCs w:val="28"/>
        </w:rPr>
        <w:t xml:space="preserve"> </w:t>
      </w:r>
      <w:r w:rsidR="00AE1F2B" w:rsidRPr="00AE1F2B">
        <w:rPr>
          <w:rFonts w:ascii="Arial" w:hAnsi="Arial" w:cs="Arial"/>
          <w:b/>
          <w:bCs/>
          <w:sz w:val="28"/>
          <w:szCs w:val="28"/>
        </w:rPr>
        <w:t xml:space="preserve">Head Injuries and Concussion </w:t>
      </w:r>
      <w:r w:rsidR="000F2799" w:rsidRPr="00AE1F2B">
        <w:rPr>
          <w:rFonts w:ascii="Arial" w:hAnsi="Arial" w:cs="Arial"/>
          <w:b/>
          <w:bCs/>
          <w:sz w:val="28"/>
          <w:szCs w:val="28"/>
        </w:rPr>
        <w:t>Policy</w:t>
      </w:r>
    </w:p>
    <w:p w14:paraId="072038BA" w14:textId="77777777" w:rsidR="00A2066D" w:rsidRDefault="00A2066D">
      <w:pPr>
        <w:rPr>
          <w:rFonts w:ascii="Arial" w:hAnsi="Arial" w:cs="Arial"/>
          <w:b/>
          <w:bCs/>
        </w:rPr>
      </w:pPr>
    </w:p>
    <w:p w14:paraId="6F552FD6" w14:textId="555ABC00" w:rsidR="000850AF" w:rsidRPr="000850AF" w:rsidRDefault="000850AF" w:rsidP="000850AF">
      <w:pPr>
        <w:rPr>
          <w:rFonts w:ascii="Arial" w:hAnsi="Arial" w:cs="Arial"/>
          <w:b/>
          <w:bCs/>
        </w:rPr>
      </w:pPr>
      <w:r w:rsidRPr="000850AF">
        <w:rPr>
          <w:rFonts w:ascii="Arial" w:hAnsi="Arial" w:cs="Arial"/>
          <w:b/>
          <w:bCs/>
        </w:rPr>
        <w:t xml:space="preserve">What </w:t>
      </w:r>
      <w:r>
        <w:rPr>
          <w:rFonts w:ascii="Arial" w:hAnsi="Arial" w:cs="Arial"/>
          <w:b/>
          <w:bCs/>
        </w:rPr>
        <w:t>is Concussion</w:t>
      </w:r>
    </w:p>
    <w:p w14:paraId="3219265F" w14:textId="6AEA4729" w:rsidR="000850AF" w:rsidRDefault="000850AF" w:rsidP="000850AF">
      <w:pPr>
        <w:jc w:val="both"/>
        <w:rPr>
          <w:rFonts w:ascii="Arial" w:hAnsi="Arial" w:cs="Arial"/>
        </w:rPr>
      </w:pPr>
      <w:r w:rsidRPr="000850AF">
        <w:rPr>
          <w:rFonts w:ascii="Arial" w:hAnsi="Arial" w:cs="Arial"/>
        </w:rPr>
        <w:t xml:space="preserve">The NHS defines concussion as a temporary injury to the brain caused by a bump, blow, or jolt to the head. Concussion is </w:t>
      </w:r>
      <w:r w:rsidRPr="000850AF">
        <w:rPr>
          <w:rFonts w:ascii="Arial" w:hAnsi="Arial" w:cs="Arial"/>
          <w:b/>
          <w:bCs/>
        </w:rPr>
        <w:t>a brain injury</w:t>
      </w:r>
      <w:r w:rsidRPr="000850AF">
        <w:rPr>
          <w:rFonts w:ascii="Arial" w:hAnsi="Arial" w:cs="Arial"/>
        </w:rPr>
        <w:t xml:space="preserve">. </w:t>
      </w:r>
    </w:p>
    <w:p w14:paraId="2D40BB1E" w14:textId="77777777" w:rsidR="001C081D" w:rsidRDefault="001C081D" w:rsidP="000850AF">
      <w:pPr>
        <w:jc w:val="both"/>
        <w:rPr>
          <w:rFonts w:ascii="Arial" w:hAnsi="Arial" w:cs="Arial"/>
        </w:rPr>
      </w:pPr>
    </w:p>
    <w:p w14:paraId="56D018B7" w14:textId="37E4D438" w:rsidR="001C081D" w:rsidRPr="0083544E" w:rsidRDefault="001C081D" w:rsidP="000850AF">
      <w:pPr>
        <w:jc w:val="both"/>
        <w:rPr>
          <w:rFonts w:ascii="Arial" w:hAnsi="Arial" w:cs="Arial"/>
          <w:b/>
          <w:bCs/>
        </w:rPr>
      </w:pPr>
      <w:r w:rsidRPr="0083544E">
        <w:rPr>
          <w:rFonts w:ascii="Arial" w:hAnsi="Arial" w:cs="Arial"/>
          <w:b/>
          <w:bCs/>
        </w:rPr>
        <w:t>Key Initial Signs/Symptoms</w:t>
      </w:r>
    </w:p>
    <w:p w14:paraId="365242EA" w14:textId="77777777" w:rsidR="001C081D" w:rsidRPr="0083544E" w:rsidRDefault="001C081D" w:rsidP="0083544E">
      <w:pPr>
        <w:pStyle w:val="ListParagraph"/>
        <w:numPr>
          <w:ilvl w:val="0"/>
          <w:numId w:val="35"/>
        </w:numPr>
        <w:jc w:val="both"/>
        <w:rPr>
          <w:rFonts w:ascii="Arial" w:hAnsi="Arial" w:cs="Arial"/>
        </w:rPr>
      </w:pPr>
      <w:r w:rsidRPr="0083544E">
        <w:rPr>
          <w:rFonts w:ascii="Arial" w:hAnsi="Arial" w:cs="Arial"/>
        </w:rPr>
        <w:t>S</w:t>
      </w:r>
      <w:r w:rsidRPr="0083544E">
        <w:rPr>
          <w:rFonts w:ascii="Arial" w:hAnsi="Arial" w:cs="Arial"/>
        </w:rPr>
        <w:t>tudent lying motionless or being slow to get up after a fall or impact</w:t>
      </w:r>
    </w:p>
    <w:p w14:paraId="6A32A578" w14:textId="77777777" w:rsidR="001C081D" w:rsidRPr="0083544E" w:rsidRDefault="001C081D" w:rsidP="0083544E">
      <w:pPr>
        <w:pStyle w:val="ListParagraph"/>
        <w:numPr>
          <w:ilvl w:val="0"/>
          <w:numId w:val="35"/>
        </w:numPr>
        <w:jc w:val="both"/>
        <w:rPr>
          <w:rFonts w:ascii="Arial" w:hAnsi="Arial" w:cs="Arial"/>
        </w:rPr>
      </w:pPr>
      <w:r w:rsidRPr="0083544E">
        <w:rPr>
          <w:rFonts w:ascii="Arial" w:hAnsi="Arial" w:cs="Arial"/>
        </w:rPr>
        <w:t>A</w:t>
      </w:r>
      <w:r w:rsidRPr="0083544E">
        <w:rPr>
          <w:rFonts w:ascii="Arial" w:hAnsi="Arial" w:cs="Arial"/>
        </w:rPr>
        <w:t>ppearing unsteady on feet or struggling with balance</w:t>
      </w:r>
    </w:p>
    <w:p w14:paraId="2B65A910" w14:textId="7C4C4074" w:rsidR="001C081D" w:rsidRPr="0083544E" w:rsidRDefault="0083544E" w:rsidP="0083544E">
      <w:pPr>
        <w:pStyle w:val="ListParagraph"/>
        <w:numPr>
          <w:ilvl w:val="0"/>
          <w:numId w:val="35"/>
        </w:numPr>
        <w:jc w:val="both"/>
        <w:rPr>
          <w:rFonts w:ascii="Arial" w:hAnsi="Arial" w:cs="Arial"/>
        </w:rPr>
      </w:pPr>
      <w:r w:rsidRPr="0083544E">
        <w:rPr>
          <w:rFonts w:ascii="Arial" w:hAnsi="Arial" w:cs="Arial"/>
        </w:rPr>
        <w:t>L</w:t>
      </w:r>
      <w:r w:rsidR="001C081D" w:rsidRPr="0083544E">
        <w:rPr>
          <w:rFonts w:ascii="Arial" w:hAnsi="Arial" w:cs="Arial"/>
        </w:rPr>
        <w:t>ooking dazed, blank, or vacant</w:t>
      </w:r>
    </w:p>
    <w:p w14:paraId="2715015D" w14:textId="54A701A2" w:rsidR="0083544E" w:rsidRPr="0083544E" w:rsidRDefault="0083544E" w:rsidP="0083544E">
      <w:pPr>
        <w:pStyle w:val="ListParagraph"/>
        <w:numPr>
          <w:ilvl w:val="0"/>
          <w:numId w:val="35"/>
        </w:numPr>
        <w:jc w:val="both"/>
        <w:rPr>
          <w:rFonts w:ascii="Arial" w:hAnsi="Arial" w:cs="Arial"/>
        </w:rPr>
      </w:pPr>
      <w:r w:rsidRPr="0083544E">
        <w:rPr>
          <w:rFonts w:ascii="Arial" w:hAnsi="Arial" w:cs="Arial"/>
        </w:rPr>
        <w:t>R</w:t>
      </w:r>
      <w:r w:rsidR="001C081D" w:rsidRPr="0083544E">
        <w:rPr>
          <w:rFonts w:ascii="Arial" w:hAnsi="Arial" w:cs="Arial"/>
        </w:rPr>
        <w:t>esponding to questions slowly or with apparent confusion</w:t>
      </w:r>
    </w:p>
    <w:p w14:paraId="71E3AD46" w14:textId="44A4E421" w:rsidR="0083544E" w:rsidRPr="0083544E" w:rsidRDefault="0083544E" w:rsidP="0083544E">
      <w:pPr>
        <w:pStyle w:val="ListParagraph"/>
        <w:numPr>
          <w:ilvl w:val="0"/>
          <w:numId w:val="35"/>
        </w:numPr>
        <w:jc w:val="both"/>
        <w:rPr>
          <w:rFonts w:ascii="Arial" w:hAnsi="Arial" w:cs="Arial"/>
        </w:rPr>
      </w:pPr>
      <w:r w:rsidRPr="0083544E">
        <w:rPr>
          <w:rFonts w:ascii="Arial" w:hAnsi="Arial" w:cs="Arial"/>
        </w:rPr>
        <w:t>C</w:t>
      </w:r>
      <w:r w:rsidR="001C081D" w:rsidRPr="0083544E">
        <w:rPr>
          <w:rFonts w:ascii="Arial" w:hAnsi="Arial" w:cs="Arial"/>
        </w:rPr>
        <w:t>lutching or grabbing at their head</w:t>
      </w:r>
    </w:p>
    <w:p w14:paraId="716C3463" w14:textId="511E9837" w:rsidR="0083544E" w:rsidRPr="0083544E" w:rsidRDefault="0083544E" w:rsidP="0083544E">
      <w:pPr>
        <w:pStyle w:val="ListParagraph"/>
        <w:numPr>
          <w:ilvl w:val="0"/>
          <w:numId w:val="35"/>
        </w:numPr>
        <w:jc w:val="both"/>
        <w:rPr>
          <w:rFonts w:ascii="Arial" w:hAnsi="Arial" w:cs="Arial"/>
        </w:rPr>
      </w:pPr>
      <w:r w:rsidRPr="0083544E">
        <w:rPr>
          <w:rFonts w:ascii="Arial" w:hAnsi="Arial" w:cs="Arial"/>
        </w:rPr>
        <w:t>A</w:t>
      </w:r>
      <w:r w:rsidR="001C081D" w:rsidRPr="0083544E">
        <w:rPr>
          <w:rFonts w:ascii="Arial" w:hAnsi="Arial" w:cs="Arial"/>
        </w:rPr>
        <w:t>ppearing more emotional or irritable than would be normal for them</w:t>
      </w:r>
    </w:p>
    <w:p w14:paraId="1C294FDB" w14:textId="5F3A4F62" w:rsidR="0083544E" w:rsidRPr="0083544E" w:rsidRDefault="0083544E" w:rsidP="0083544E">
      <w:pPr>
        <w:pStyle w:val="ListParagraph"/>
        <w:numPr>
          <w:ilvl w:val="0"/>
          <w:numId w:val="35"/>
        </w:numPr>
        <w:jc w:val="both"/>
        <w:rPr>
          <w:rFonts w:ascii="Arial" w:hAnsi="Arial" w:cs="Arial"/>
        </w:rPr>
      </w:pPr>
      <w:r w:rsidRPr="0083544E">
        <w:rPr>
          <w:rFonts w:ascii="Arial" w:hAnsi="Arial" w:cs="Arial"/>
        </w:rPr>
        <w:t>V</w:t>
      </w:r>
      <w:r w:rsidR="001C081D" w:rsidRPr="0083544E">
        <w:rPr>
          <w:rFonts w:ascii="Arial" w:hAnsi="Arial" w:cs="Arial"/>
        </w:rPr>
        <w:t xml:space="preserve">omiting. </w:t>
      </w:r>
    </w:p>
    <w:p w14:paraId="2733665D" w14:textId="69623A16" w:rsidR="0083544E" w:rsidRPr="0083544E" w:rsidRDefault="0083544E" w:rsidP="0083544E">
      <w:pPr>
        <w:pStyle w:val="ListParagraph"/>
        <w:numPr>
          <w:ilvl w:val="0"/>
          <w:numId w:val="35"/>
        </w:numPr>
        <w:jc w:val="both"/>
        <w:rPr>
          <w:rFonts w:ascii="Arial" w:hAnsi="Arial" w:cs="Arial"/>
        </w:rPr>
      </w:pPr>
      <w:r w:rsidRPr="0083544E">
        <w:rPr>
          <w:rFonts w:ascii="Arial" w:hAnsi="Arial" w:cs="Arial"/>
        </w:rPr>
        <w:t>T</w:t>
      </w:r>
      <w:r w:rsidR="001C081D" w:rsidRPr="0083544E">
        <w:rPr>
          <w:rFonts w:ascii="Arial" w:hAnsi="Arial" w:cs="Arial"/>
        </w:rPr>
        <w:t xml:space="preserve">onic posturing, where a student lies rigid or motionless due to muscle spasm, </w:t>
      </w:r>
    </w:p>
    <w:p w14:paraId="17AC7C92" w14:textId="1175530F" w:rsidR="001C081D" w:rsidRPr="0083544E" w:rsidRDefault="0083544E" w:rsidP="0083544E">
      <w:pPr>
        <w:pStyle w:val="ListParagraph"/>
        <w:numPr>
          <w:ilvl w:val="0"/>
          <w:numId w:val="35"/>
        </w:numPr>
        <w:jc w:val="both"/>
        <w:rPr>
          <w:rFonts w:ascii="Arial" w:hAnsi="Arial" w:cs="Arial"/>
        </w:rPr>
      </w:pPr>
      <w:r w:rsidRPr="0083544E">
        <w:rPr>
          <w:rFonts w:ascii="Arial" w:hAnsi="Arial" w:cs="Arial"/>
        </w:rPr>
        <w:t>S</w:t>
      </w:r>
      <w:r w:rsidR="001C081D" w:rsidRPr="0083544E">
        <w:rPr>
          <w:rFonts w:ascii="Arial" w:hAnsi="Arial" w:cs="Arial"/>
        </w:rPr>
        <w:t>eizure immediately following a blow.</w:t>
      </w:r>
    </w:p>
    <w:p w14:paraId="7F1FCCD4" w14:textId="77777777" w:rsidR="000850AF" w:rsidRDefault="000850AF" w:rsidP="000850AF">
      <w:pPr>
        <w:jc w:val="both"/>
        <w:rPr>
          <w:rFonts w:ascii="Arial" w:hAnsi="Arial" w:cs="Arial"/>
          <w:b/>
          <w:bCs/>
        </w:rPr>
      </w:pPr>
    </w:p>
    <w:p w14:paraId="6FFF1E00" w14:textId="2F7E93A5" w:rsidR="00A2066D" w:rsidRDefault="00A2066D" w:rsidP="000850AF">
      <w:pPr>
        <w:jc w:val="both"/>
        <w:rPr>
          <w:rFonts w:ascii="Arial" w:hAnsi="Arial" w:cs="Arial"/>
          <w:b/>
          <w:bCs/>
        </w:rPr>
      </w:pPr>
      <w:r>
        <w:rPr>
          <w:rFonts w:ascii="Arial" w:hAnsi="Arial" w:cs="Arial"/>
          <w:b/>
          <w:bCs/>
        </w:rPr>
        <w:t>Potential Complications:</w:t>
      </w:r>
    </w:p>
    <w:p w14:paraId="1F13E8D2" w14:textId="77777777" w:rsidR="0060132D" w:rsidRDefault="00A2066D" w:rsidP="000850AF">
      <w:pPr>
        <w:jc w:val="both"/>
        <w:rPr>
          <w:rFonts w:ascii="Arial" w:hAnsi="Arial" w:cs="Arial"/>
        </w:rPr>
      </w:pPr>
      <w:r w:rsidRPr="00A2066D">
        <w:rPr>
          <w:rFonts w:ascii="Arial" w:hAnsi="Arial" w:cs="Arial"/>
          <w:b/>
          <w:bCs/>
        </w:rPr>
        <w:t>Chronic Traumatic Encephalopathy</w:t>
      </w:r>
      <w:r>
        <w:rPr>
          <w:rFonts w:ascii="Arial" w:hAnsi="Arial" w:cs="Arial"/>
          <w:b/>
          <w:bCs/>
        </w:rPr>
        <w:t xml:space="preserve"> –</w:t>
      </w:r>
      <w:r w:rsidRPr="00A2066D">
        <w:rPr>
          <w:rFonts w:ascii="Arial" w:hAnsi="Arial" w:cs="Arial"/>
        </w:rPr>
        <w:t xml:space="preserve"> known as CTE, is a progressive degenerative brain condition associated with repeated head impacts over time</w:t>
      </w:r>
      <w:r>
        <w:rPr>
          <w:rFonts w:ascii="Arial" w:hAnsi="Arial" w:cs="Arial"/>
        </w:rPr>
        <w:t>.</w:t>
      </w:r>
    </w:p>
    <w:p w14:paraId="035AE491" w14:textId="77777777" w:rsidR="00C8487B" w:rsidRDefault="0060132D" w:rsidP="000850AF">
      <w:pPr>
        <w:jc w:val="both"/>
        <w:rPr>
          <w:rFonts w:ascii="Arial" w:hAnsi="Arial" w:cs="Arial"/>
        </w:rPr>
      </w:pPr>
      <w:r w:rsidRPr="0060132D">
        <w:rPr>
          <w:rFonts w:ascii="Arial" w:hAnsi="Arial" w:cs="Arial"/>
          <w:b/>
          <w:bCs/>
        </w:rPr>
        <w:t>Post Concussion Syndrome</w:t>
      </w:r>
      <w:r>
        <w:rPr>
          <w:rFonts w:ascii="Arial" w:hAnsi="Arial" w:cs="Arial"/>
        </w:rPr>
        <w:t xml:space="preserve"> – </w:t>
      </w:r>
      <w:r w:rsidRPr="0060132D">
        <w:rPr>
          <w:rFonts w:ascii="Arial" w:hAnsi="Arial" w:cs="Arial"/>
        </w:rPr>
        <w:t>For most people, the symptoms of a concussion resolve within two to four weeks,</w:t>
      </w:r>
      <w:r>
        <w:rPr>
          <w:rFonts w:ascii="Arial" w:hAnsi="Arial" w:cs="Arial"/>
        </w:rPr>
        <w:t xml:space="preserve"> (Following</w:t>
      </w:r>
      <w:r w:rsidRPr="0060132D">
        <w:rPr>
          <w:rFonts w:ascii="Arial" w:hAnsi="Arial" w:cs="Arial"/>
        </w:rPr>
        <w:t xml:space="preserve"> rest </w:t>
      </w:r>
      <w:r>
        <w:rPr>
          <w:rFonts w:ascii="Arial" w:hAnsi="Arial" w:cs="Arial"/>
        </w:rPr>
        <w:t>and</w:t>
      </w:r>
      <w:r w:rsidRPr="0060132D">
        <w:rPr>
          <w:rFonts w:ascii="Arial" w:hAnsi="Arial" w:cs="Arial"/>
        </w:rPr>
        <w:t xml:space="preserve"> a sensible recovery process</w:t>
      </w:r>
      <w:r>
        <w:rPr>
          <w:rFonts w:ascii="Arial" w:hAnsi="Arial" w:cs="Arial"/>
        </w:rPr>
        <w:t>)</w:t>
      </w:r>
      <w:r w:rsidRPr="0060132D">
        <w:rPr>
          <w:rFonts w:ascii="Arial" w:hAnsi="Arial" w:cs="Arial"/>
        </w:rPr>
        <w:t>. For some, those symptoms persist well beyond that window. When concussion symptoms continue for more than four weeks, the condition is referred to as Post-Concussion Syndrome, or PCS.</w:t>
      </w:r>
      <w:r>
        <w:rPr>
          <w:rFonts w:ascii="Arial" w:hAnsi="Arial" w:cs="Arial"/>
        </w:rPr>
        <w:t xml:space="preserve"> </w:t>
      </w:r>
    </w:p>
    <w:p w14:paraId="789B1DAA" w14:textId="685EC4B4" w:rsidR="00284DD6" w:rsidRDefault="00C8487B" w:rsidP="000850AF">
      <w:pPr>
        <w:jc w:val="both"/>
        <w:rPr>
          <w:rFonts w:ascii="Arial" w:hAnsi="Arial" w:cs="Arial"/>
          <w:b/>
          <w:bCs/>
        </w:rPr>
      </w:pPr>
      <w:r w:rsidRPr="00C8487B">
        <w:rPr>
          <w:rFonts w:ascii="Arial" w:hAnsi="Arial" w:cs="Arial"/>
          <w:b/>
          <w:bCs/>
        </w:rPr>
        <w:t>Second Impact Syndrome</w:t>
      </w:r>
      <w:r w:rsidRPr="00C8487B">
        <w:rPr>
          <w:rFonts w:ascii="Arial" w:hAnsi="Arial" w:cs="Arial"/>
        </w:rPr>
        <w:t xml:space="preserve"> </w:t>
      </w:r>
      <w:r>
        <w:rPr>
          <w:rFonts w:ascii="Arial" w:hAnsi="Arial" w:cs="Arial"/>
        </w:rPr>
        <w:t>– Occurs</w:t>
      </w:r>
      <w:r w:rsidRPr="00C8487B">
        <w:rPr>
          <w:rFonts w:ascii="Arial" w:hAnsi="Arial" w:cs="Arial"/>
        </w:rPr>
        <w:t xml:space="preserve"> when a second concussion is sustained before the brain has recovered from the first. The result can be rapid, catastrophic swelling of the brain, a neurological emergency that can cause permanent disability or death.</w:t>
      </w:r>
      <w:r w:rsidR="00284DD6">
        <w:rPr>
          <w:rFonts w:ascii="Arial" w:hAnsi="Arial" w:cs="Arial"/>
          <w:b/>
          <w:bCs/>
        </w:rPr>
        <w:br w:type="page"/>
      </w:r>
    </w:p>
    <w:p w14:paraId="051862C7" w14:textId="35650531" w:rsidR="00284DD6" w:rsidRDefault="00284DD6" w:rsidP="00FF6C2B">
      <w:pPr>
        <w:rPr>
          <w:rFonts w:ascii="Arial" w:hAnsi="Arial" w:cs="Arial"/>
          <w:b/>
          <w:bCs/>
        </w:rPr>
      </w:pPr>
      <w:r>
        <w:rPr>
          <w:rFonts w:ascii="Arial" w:hAnsi="Arial" w:cs="Arial"/>
          <w:b/>
          <w:bCs/>
        </w:rPr>
        <w:lastRenderedPageBreak/>
        <w:t>How to Respond</w:t>
      </w:r>
    </w:p>
    <w:p w14:paraId="69F601EC" w14:textId="77777777" w:rsidR="00284DD6" w:rsidRDefault="00284DD6" w:rsidP="00FF6C2B">
      <w:pPr>
        <w:rPr>
          <w:rFonts w:ascii="Arial" w:hAnsi="Arial" w:cs="Arial"/>
          <w:b/>
          <w:bCs/>
        </w:rPr>
      </w:pPr>
    </w:p>
    <w:p w14:paraId="012C7F47" w14:textId="13922DDC" w:rsidR="00FF6C2B" w:rsidRPr="00AE1F2B" w:rsidRDefault="00FF6C2B" w:rsidP="00FF6C2B">
      <w:pPr>
        <w:rPr>
          <w:rFonts w:ascii="Arial" w:hAnsi="Arial" w:cs="Arial"/>
          <w:b/>
          <w:bCs/>
        </w:rPr>
      </w:pPr>
      <w:r w:rsidRPr="00AE1F2B">
        <w:rPr>
          <w:rFonts w:ascii="Arial" w:hAnsi="Arial" w:cs="Arial"/>
          <w:b/>
          <w:bCs/>
        </w:rPr>
        <w:t>Immediate Response</w:t>
      </w:r>
    </w:p>
    <w:p w14:paraId="231B7C12" w14:textId="77777777" w:rsidR="00FF6C2B" w:rsidRPr="00DE1DCA" w:rsidRDefault="00FF6C2B" w:rsidP="00DE1DCA">
      <w:pPr>
        <w:pStyle w:val="ListParagraph"/>
        <w:numPr>
          <w:ilvl w:val="0"/>
          <w:numId w:val="27"/>
        </w:numPr>
        <w:jc w:val="both"/>
        <w:rPr>
          <w:rFonts w:ascii="Arial" w:hAnsi="Arial" w:cs="Arial"/>
        </w:rPr>
      </w:pPr>
      <w:r w:rsidRPr="00DE1DCA">
        <w:rPr>
          <w:rFonts w:ascii="Arial" w:hAnsi="Arial" w:cs="Arial"/>
          <w:b/>
          <w:bCs/>
        </w:rPr>
        <w:t>Stop Training:</w:t>
      </w:r>
      <w:r w:rsidRPr="00DE1DCA">
        <w:rPr>
          <w:rFonts w:ascii="Arial" w:hAnsi="Arial" w:cs="Arial"/>
        </w:rPr>
        <w:t> Cease the activity immediately if you suspect a student has sustained a head injury or concussion. Continuing to train can exacerbate the injury.</w:t>
      </w:r>
    </w:p>
    <w:p w14:paraId="707377A2" w14:textId="77777777" w:rsidR="00FF6C2B" w:rsidRPr="00DE1DCA" w:rsidRDefault="00FF6C2B" w:rsidP="00DE1DCA">
      <w:pPr>
        <w:pStyle w:val="ListParagraph"/>
        <w:numPr>
          <w:ilvl w:val="0"/>
          <w:numId w:val="27"/>
        </w:numPr>
        <w:jc w:val="both"/>
        <w:rPr>
          <w:rFonts w:ascii="Arial" w:hAnsi="Arial" w:cs="Arial"/>
        </w:rPr>
      </w:pPr>
      <w:r w:rsidRPr="00DE1DCA">
        <w:rPr>
          <w:rFonts w:ascii="Arial" w:hAnsi="Arial" w:cs="Arial"/>
          <w:b/>
          <w:bCs/>
        </w:rPr>
        <w:t>Assess the Situation:</w:t>
      </w:r>
      <w:r w:rsidRPr="00DE1DCA">
        <w:rPr>
          <w:rFonts w:ascii="Arial" w:hAnsi="Arial" w:cs="Arial"/>
        </w:rPr>
        <w:t> Perform a quick assessment for any immediate signs of a serious injury (e.g., loss of consciousness, seizures, or severe disorientation). If any of these signs are present, call for emergency medical services immediately.</w:t>
      </w:r>
    </w:p>
    <w:p w14:paraId="18C176EE" w14:textId="77777777" w:rsidR="00FF6C2B" w:rsidRPr="00DE1DCA" w:rsidRDefault="00FF6C2B" w:rsidP="00DE1DCA">
      <w:pPr>
        <w:pStyle w:val="ListParagraph"/>
        <w:numPr>
          <w:ilvl w:val="0"/>
          <w:numId w:val="27"/>
        </w:numPr>
        <w:jc w:val="both"/>
        <w:rPr>
          <w:rFonts w:ascii="Arial" w:hAnsi="Arial" w:cs="Arial"/>
        </w:rPr>
      </w:pPr>
      <w:r w:rsidRPr="00DE1DCA">
        <w:rPr>
          <w:rFonts w:ascii="Arial" w:hAnsi="Arial" w:cs="Arial"/>
          <w:b/>
          <w:bCs/>
        </w:rPr>
        <w:t>Remove From Play:</w:t>
      </w:r>
      <w:r w:rsidRPr="00DE1DCA">
        <w:rPr>
          <w:rFonts w:ascii="Arial" w:hAnsi="Arial" w:cs="Arial"/>
        </w:rPr>
        <w:t> Any student suspected of having a concussion should be removed from training and not allowed to return to activity on the same day.</w:t>
      </w:r>
    </w:p>
    <w:p w14:paraId="50FC4813" w14:textId="77777777" w:rsidR="00FF6C2B" w:rsidRPr="00AE1F2B" w:rsidRDefault="00FF6C2B" w:rsidP="00FF6C2B">
      <w:pPr>
        <w:rPr>
          <w:rFonts w:ascii="Arial" w:hAnsi="Arial" w:cs="Arial"/>
        </w:rPr>
      </w:pPr>
      <w:r w:rsidRPr="00AE1F2B">
        <w:rPr>
          <w:rFonts w:ascii="Arial" w:hAnsi="Arial" w:cs="Arial"/>
        </w:rPr>
        <w:t> </w:t>
      </w:r>
    </w:p>
    <w:p w14:paraId="7965E2E8" w14:textId="77777777" w:rsidR="00FF6C2B" w:rsidRPr="00AE1F2B" w:rsidRDefault="00FF6C2B" w:rsidP="00DE1DCA">
      <w:pPr>
        <w:jc w:val="both"/>
        <w:rPr>
          <w:rFonts w:ascii="Arial" w:hAnsi="Arial" w:cs="Arial"/>
          <w:b/>
          <w:bCs/>
        </w:rPr>
      </w:pPr>
      <w:r w:rsidRPr="00AE1F2B">
        <w:rPr>
          <w:rFonts w:ascii="Arial" w:hAnsi="Arial" w:cs="Arial"/>
          <w:b/>
          <w:bCs/>
        </w:rPr>
        <w:t>Initial Assessment</w:t>
      </w:r>
    </w:p>
    <w:p w14:paraId="54BECE99" w14:textId="77777777" w:rsidR="00FF6C2B" w:rsidRPr="00994DBE" w:rsidRDefault="00FF6C2B" w:rsidP="00994DBE">
      <w:pPr>
        <w:pStyle w:val="ListParagraph"/>
        <w:numPr>
          <w:ilvl w:val="0"/>
          <w:numId w:val="28"/>
        </w:numPr>
        <w:jc w:val="both"/>
        <w:rPr>
          <w:rFonts w:ascii="Arial" w:hAnsi="Arial" w:cs="Arial"/>
        </w:rPr>
      </w:pPr>
      <w:r w:rsidRPr="00994DBE">
        <w:rPr>
          <w:rFonts w:ascii="Arial" w:hAnsi="Arial" w:cs="Arial"/>
          <w:b/>
          <w:bCs/>
        </w:rPr>
        <w:t>Check for Symptoms:</w:t>
      </w:r>
      <w:r w:rsidRPr="00994DBE">
        <w:rPr>
          <w:rFonts w:ascii="Arial" w:hAnsi="Arial" w:cs="Arial"/>
        </w:rPr>
        <w:t> Look for common signs of concussion, including headache, dizziness, confusion, or memory issues. Ask simple questions to assess their orientation and memory.</w:t>
      </w:r>
    </w:p>
    <w:p w14:paraId="3708A836" w14:textId="77777777" w:rsidR="00FF6C2B" w:rsidRPr="00994DBE" w:rsidRDefault="00FF6C2B" w:rsidP="00994DBE">
      <w:pPr>
        <w:pStyle w:val="ListParagraph"/>
        <w:numPr>
          <w:ilvl w:val="0"/>
          <w:numId w:val="28"/>
        </w:numPr>
        <w:jc w:val="both"/>
        <w:rPr>
          <w:rFonts w:ascii="Arial" w:hAnsi="Arial" w:cs="Arial"/>
        </w:rPr>
      </w:pPr>
      <w:r w:rsidRPr="00994DBE">
        <w:rPr>
          <w:rFonts w:ascii="Arial" w:hAnsi="Arial" w:cs="Arial"/>
          <w:b/>
          <w:bCs/>
        </w:rPr>
        <w:t>Observe:</w:t>
      </w:r>
      <w:r w:rsidRPr="00994DBE">
        <w:rPr>
          <w:rFonts w:ascii="Arial" w:hAnsi="Arial" w:cs="Arial"/>
        </w:rPr>
        <w:t> Keep the individual under observation for any changes in their condition. Symptoms of a concussion can evolve over time.</w:t>
      </w:r>
    </w:p>
    <w:p w14:paraId="6229F748" w14:textId="77777777" w:rsidR="00FF6C2B" w:rsidRPr="00994DBE" w:rsidRDefault="00FF6C2B" w:rsidP="00994DBE">
      <w:pPr>
        <w:pStyle w:val="ListParagraph"/>
        <w:numPr>
          <w:ilvl w:val="0"/>
          <w:numId w:val="28"/>
        </w:numPr>
        <w:jc w:val="both"/>
        <w:rPr>
          <w:rFonts w:ascii="Arial" w:hAnsi="Arial" w:cs="Arial"/>
        </w:rPr>
      </w:pPr>
      <w:r w:rsidRPr="00994DBE">
        <w:rPr>
          <w:rFonts w:ascii="Arial" w:hAnsi="Arial" w:cs="Arial"/>
          <w:b/>
          <w:bCs/>
        </w:rPr>
        <w:t>Inform:</w:t>
      </w:r>
      <w:r w:rsidRPr="00994DBE">
        <w:rPr>
          <w:rFonts w:ascii="Arial" w:hAnsi="Arial" w:cs="Arial"/>
        </w:rPr>
        <w:t> Notify the student’s emergency contact about the injury and your concerns. Advise them to seek medical evaluation.</w:t>
      </w:r>
    </w:p>
    <w:p w14:paraId="7F0072EC" w14:textId="77777777" w:rsidR="00FF6C2B" w:rsidRPr="00AE1F2B" w:rsidRDefault="00FF6C2B" w:rsidP="00FF6C2B">
      <w:pPr>
        <w:rPr>
          <w:rFonts w:ascii="Arial" w:hAnsi="Arial" w:cs="Arial"/>
        </w:rPr>
      </w:pPr>
      <w:r w:rsidRPr="00AE1F2B">
        <w:rPr>
          <w:rFonts w:ascii="Arial" w:hAnsi="Arial" w:cs="Arial"/>
        </w:rPr>
        <w:t> </w:t>
      </w:r>
    </w:p>
    <w:p w14:paraId="4F45CBE8" w14:textId="77777777" w:rsidR="00FF6C2B" w:rsidRPr="00AE1F2B" w:rsidRDefault="00FF6C2B" w:rsidP="00142E18">
      <w:pPr>
        <w:jc w:val="both"/>
        <w:rPr>
          <w:rFonts w:ascii="Arial" w:hAnsi="Arial" w:cs="Arial"/>
          <w:b/>
          <w:bCs/>
        </w:rPr>
      </w:pPr>
      <w:r w:rsidRPr="00AE1F2B">
        <w:rPr>
          <w:rFonts w:ascii="Arial" w:hAnsi="Arial" w:cs="Arial"/>
          <w:b/>
          <w:bCs/>
        </w:rPr>
        <w:t>Medical Evaluation</w:t>
      </w:r>
    </w:p>
    <w:p w14:paraId="43AC6D01" w14:textId="77777777" w:rsidR="00FF6C2B" w:rsidRPr="00994DBE" w:rsidRDefault="00FF6C2B" w:rsidP="00142E18">
      <w:pPr>
        <w:pStyle w:val="ListParagraph"/>
        <w:numPr>
          <w:ilvl w:val="0"/>
          <w:numId w:val="29"/>
        </w:numPr>
        <w:jc w:val="both"/>
        <w:rPr>
          <w:rFonts w:ascii="Arial" w:hAnsi="Arial" w:cs="Arial"/>
        </w:rPr>
      </w:pPr>
      <w:r w:rsidRPr="00994DBE">
        <w:rPr>
          <w:rFonts w:ascii="Arial" w:hAnsi="Arial" w:cs="Arial"/>
          <w:b/>
          <w:bCs/>
        </w:rPr>
        <w:t>Seek Professional Advice:</w:t>
      </w:r>
      <w:r w:rsidRPr="00994DBE">
        <w:rPr>
          <w:rFonts w:ascii="Arial" w:hAnsi="Arial" w:cs="Arial"/>
        </w:rPr>
        <w:t> Advise a professional medical evaluation as soon as possible. A healthcare professional can provide a comprehensive assessment and determine the severity of the injury.</w:t>
      </w:r>
    </w:p>
    <w:p w14:paraId="48DEA484" w14:textId="77777777" w:rsidR="00FF6C2B" w:rsidRPr="00994DBE" w:rsidRDefault="00FF6C2B" w:rsidP="00142E18">
      <w:pPr>
        <w:pStyle w:val="ListParagraph"/>
        <w:numPr>
          <w:ilvl w:val="0"/>
          <w:numId w:val="29"/>
        </w:numPr>
        <w:jc w:val="both"/>
        <w:rPr>
          <w:rFonts w:ascii="Arial" w:hAnsi="Arial" w:cs="Arial"/>
        </w:rPr>
      </w:pPr>
      <w:r w:rsidRPr="00994DBE">
        <w:rPr>
          <w:rFonts w:ascii="Arial" w:hAnsi="Arial" w:cs="Arial"/>
          <w:b/>
          <w:bCs/>
        </w:rPr>
        <w:t>Follow Medical Guidance:</w:t>
      </w:r>
      <w:r w:rsidRPr="00994DBE">
        <w:rPr>
          <w:rFonts w:ascii="Arial" w:hAnsi="Arial" w:cs="Arial"/>
        </w:rPr>
        <w:t> The return to training should be guided by medical advice. A graded Return to Play (RTP) protocol should be initiated only after a healthcare professional has given the clear.</w:t>
      </w:r>
    </w:p>
    <w:p w14:paraId="43CBE265" w14:textId="77777777" w:rsidR="00142E18" w:rsidRDefault="00142E18" w:rsidP="00FF6C2B">
      <w:pPr>
        <w:rPr>
          <w:rFonts w:ascii="Arial" w:hAnsi="Arial" w:cs="Arial"/>
          <w:b/>
          <w:bCs/>
        </w:rPr>
      </w:pPr>
    </w:p>
    <w:p w14:paraId="7B294AFF" w14:textId="77777777" w:rsidR="00142E18" w:rsidRDefault="00142E18" w:rsidP="00FF6C2B">
      <w:pPr>
        <w:rPr>
          <w:rFonts w:ascii="Arial" w:hAnsi="Arial" w:cs="Arial"/>
          <w:b/>
          <w:bCs/>
        </w:rPr>
      </w:pPr>
    </w:p>
    <w:p w14:paraId="7B8285BB" w14:textId="68D8FFED" w:rsidR="00142E18" w:rsidRDefault="00142E18" w:rsidP="00FF6C2B">
      <w:pPr>
        <w:rPr>
          <w:rFonts w:ascii="Arial" w:hAnsi="Arial" w:cs="Arial"/>
          <w:b/>
          <w:bCs/>
        </w:rPr>
      </w:pPr>
    </w:p>
    <w:p w14:paraId="74B4A082" w14:textId="77777777" w:rsidR="00B940BD" w:rsidRDefault="00B940BD" w:rsidP="00FF6C2B">
      <w:pPr>
        <w:rPr>
          <w:rFonts w:ascii="Arial" w:hAnsi="Arial" w:cs="Arial"/>
          <w:b/>
          <w:bCs/>
        </w:rPr>
      </w:pPr>
    </w:p>
    <w:p w14:paraId="1D0D938E" w14:textId="77777777" w:rsidR="00142E18" w:rsidRDefault="00142E18" w:rsidP="00FF6C2B">
      <w:pPr>
        <w:rPr>
          <w:rFonts w:ascii="Arial" w:hAnsi="Arial" w:cs="Arial"/>
          <w:b/>
          <w:bCs/>
        </w:rPr>
      </w:pPr>
    </w:p>
    <w:p w14:paraId="068D9252" w14:textId="77777777" w:rsidR="00142E18" w:rsidRDefault="00142E18" w:rsidP="00FF6C2B">
      <w:pPr>
        <w:rPr>
          <w:rFonts w:ascii="Arial" w:hAnsi="Arial" w:cs="Arial"/>
          <w:b/>
          <w:bCs/>
        </w:rPr>
      </w:pPr>
    </w:p>
    <w:p w14:paraId="413D26C8" w14:textId="77777777" w:rsidR="00142E18" w:rsidRDefault="00142E18" w:rsidP="00FF6C2B">
      <w:pPr>
        <w:rPr>
          <w:rFonts w:ascii="Arial" w:hAnsi="Arial" w:cs="Arial"/>
          <w:b/>
          <w:bCs/>
        </w:rPr>
      </w:pPr>
    </w:p>
    <w:p w14:paraId="0A1988A9" w14:textId="77777777" w:rsidR="00142E18" w:rsidRDefault="00142E18" w:rsidP="00FF6C2B">
      <w:pPr>
        <w:rPr>
          <w:rFonts w:ascii="Arial" w:hAnsi="Arial" w:cs="Arial"/>
          <w:b/>
          <w:bCs/>
        </w:rPr>
      </w:pPr>
    </w:p>
    <w:p w14:paraId="410AB031" w14:textId="62058DB0" w:rsidR="00FF6C2B" w:rsidRPr="00AE1F2B" w:rsidRDefault="00FF6C2B" w:rsidP="00FF6C2B">
      <w:pPr>
        <w:rPr>
          <w:rFonts w:ascii="Arial" w:hAnsi="Arial" w:cs="Arial"/>
          <w:b/>
          <w:bCs/>
        </w:rPr>
      </w:pPr>
      <w:r w:rsidRPr="00AE1F2B">
        <w:rPr>
          <w:rFonts w:ascii="Arial" w:hAnsi="Arial" w:cs="Arial"/>
          <w:b/>
          <w:bCs/>
        </w:rPr>
        <w:t>Graduated Return to Play (</w:t>
      </w:r>
      <w:proofErr w:type="spellStart"/>
      <w:r w:rsidRPr="00AE1F2B">
        <w:rPr>
          <w:rFonts w:ascii="Arial" w:hAnsi="Arial" w:cs="Arial"/>
          <w:b/>
          <w:bCs/>
        </w:rPr>
        <w:t>RtP</w:t>
      </w:r>
      <w:proofErr w:type="spellEnd"/>
      <w:r w:rsidRPr="00AE1F2B">
        <w:rPr>
          <w:rFonts w:ascii="Arial" w:hAnsi="Arial" w:cs="Arial"/>
          <w:b/>
          <w:bCs/>
        </w:rPr>
        <w:t>)</w:t>
      </w:r>
    </w:p>
    <w:p w14:paraId="371256DF" w14:textId="6AD81EDA" w:rsidR="00FF6C2B" w:rsidRPr="00AE1F2B" w:rsidRDefault="00FF6C2B" w:rsidP="00142E18">
      <w:pPr>
        <w:jc w:val="both"/>
        <w:rPr>
          <w:rFonts w:ascii="Arial" w:hAnsi="Arial" w:cs="Arial"/>
        </w:rPr>
      </w:pPr>
      <w:r w:rsidRPr="00AE1F2B">
        <w:rPr>
          <w:rFonts w:ascii="Arial" w:hAnsi="Arial" w:cs="Arial"/>
          <w:b/>
          <w:bCs/>
        </w:rPr>
        <w:t>Gradual Resumption:</w:t>
      </w:r>
      <w:r w:rsidRPr="00AE1F2B">
        <w:rPr>
          <w:rFonts w:ascii="Arial" w:hAnsi="Arial" w:cs="Arial"/>
        </w:rPr>
        <w:t> Once medical clearance is given, the student should follow a step-by-step RTP protocol, gradually increasing their activity level without the return of symptoms at each stage.</w:t>
      </w:r>
    </w:p>
    <w:p w14:paraId="559B7104" w14:textId="77777777" w:rsidR="00FF6C2B" w:rsidRPr="00994DBE" w:rsidRDefault="00FF6C2B" w:rsidP="00994DBE">
      <w:pPr>
        <w:pStyle w:val="ListParagraph"/>
        <w:numPr>
          <w:ilvl w:val="0"/>
          <w:numId w:val="30"/>
        </w:numPr>
        <w:rPr>
          <w:rFonts w:ascii="Arial" w:hAnsi="Arial" w:cs="Arial"/>
        </w:rPr>
      </w:pPr>
      <w:r w:rsidRPr="00994DBE">
        <w:rPr>
          <w:rFonts w:ascii="Arial" w:hAnsi="Arial" w:cs="Arial"/>
          <w:b/>
          <w:bCs/>
        </w:rPr>
        <w:t>Stage 1:</w:t>
      </w:r>
      <w:r w:rsidRPr="00994DBE">
        <w:rPr>
          <w:rFonts w:ascii="Arial" w:hAnsi="Arial" w:cs="Arial"/>
        </w:rPr>
        <w:t> Light aerobic exercise, such as walking or swimming</w:t>
      </w:r>
    </w:p>
    <w:p w14:paraId="474B95A6" w14:textId="77777777" w:rsidR="00FF6C2B" w:rsidRPr="00994DBE" w:rsidRDefault="00FF6C2B" w:rsidP="00994DBE">
      <w:pPr>
        <w:pStyle w:val="ListParagraph"/>
        <w:numPr>
          <w:ilvl w:val="0"/>
          <w:numId w:val="30"/>
        </w:numPr>
        <w:rPr>
          <w:rFonts w:ascii="Arial" w:hAnsi="Arial" w:cs="Arial"/>
        </w:rPr>
      </w:pPr>
      <w:r w:rsidRPr="00994DBE">
        <w:rPr>
          <w:rFonts w:ascii="Arial" w:hAnsi="Arial" w:cs="Arial"/>
          <w:b/>
          <w:bCs/>
        </w:rPr>
        <w:t>Stage 2:</w:t>
      </w:r>
      <w:r w:rsidRPr="00994DBE">
        <w:rPr>
          <w:rFonts w:ascii="Arial" w:hAnsi="Arial" w:cs="Arial"/>
        </w:rPr>
        <w:t> Light sport-specific exercise</w:t>
      </w:r>
    </w:p>
    <w:p w14:paraId="39B8CA10" w14:textId="77777777" w:rsidR="00FF6C2B" w:rsidRPr="00994DBE" w:rsidRDefault="00FF6C2B" w:rsidP="00994DBE">
      <w:pPr>
        <w:pStyle w:val="ListParagraph"/>
        <w:numPr>
          <w:ilvl w:val="0"/>
          <w:numId w:val="30"/>
        </w:numPr>
        <w:rPr>
          <w:rFonts w:ascii="Arial" w:hAnsi="Arial" w:cs="Arial"/>
        </w:rPr>
      </w:pPr>
      <w:r w:rsidRPr="00994DBE">
        <w:rPr>
          <w:rFonts w:ascii="Arial" w:hAnsi="Arial" w:cs="Arial"/>
          <w:b/>
          <w:bCs/>
        </w:rPr>
        <w:t>Stage 3:</w:t>
      </w:r>
      <w:r w:rsidRPr="00994DBE">
        <w:rPr>
          <w:rFonts w:ascii="Arial" w:hAnsi="Arial" w:cs="Arial"/>
        </w:rPr>
        <w:t> More complex training drills, adding movement</w:t>
      </w:r>
    </w:p>
    <w:p w14:paraId="012C899B" w14:textId="77777777" w:rsidR="00FF6C2B" w:rsidRPr="00994DBE" w:rsidRDefault="00FF6C2B" w:rsidP="00994DBE">
      <w:pPr>
        <w:pStyle w:val="ListParagraph"/>
        <w:numPr>
          <w:ilvl w:val="0"/>
          <w:numId w:val="30"/>
        </w:numPr>
        <w:rPr>
          <w:rFonts w:ascii="Arial" w:hAnsi="Arial" w:cs="Arial"/>
        </w:rPr>
      </w:pPr>
      <w:r w:rsidRPr="00994DBE">
        <w:rPr>
          <w:rFonts w:ascii="Arial" w:hAnsi="Arial" w:cs="Arial"/>
          <w:b/>
          <w:bCs/>
        </w:rPr>
        <w:t>Stage 4:</w:t>
      </w:r>
      <w:r w:rsidRPr="00994DBE">
        <w:rPr>
          <w:rFonts w:ascii="Arial" w:hAnsi="Arial" w:cs="Arial"/>
        </w:rPr>
        <w:t> Non-contact training drills</w:t>
      </w:r>
    </w:p>
    <w:p w14:paraId="24A79EDB" w14:textId="77777777" w:rsidR="00FF6C2B" w:rsidRPr="00994DBE" w:rsidRDefault="00FF6C2B" w:rsidP="00994DBE">
      <w:pPr>
        <w:pStyle w:val="ListParagraph"/>
        <w:numPr>
          <w:ilvl w:val="0"/>
          <w:numId w:val="30"/>
        </w:numPr>
        <w:rPr>
          <w:rFonts w:ascii="Arial" w:hAnsi="Arial" w:cs="Arial"/>
        </w:rPr>
      </w:pPr>
      <w:r w:rsidRPr="00994DBE">
        <w:rPr>
          <w:rFonts w:ascii="Arial" w:hAnsi="Arial" w:cs="Arial"/>
          <w:b/>
          <w:bCs/>
        </w:rPr>
        <w:t>Stage 5:</w:t>
      </w:r>
      <w:r w:rsidRPr="00994DBE">
        <w:rPr>
          <w:rFonts w:ascii="Arial" w:hAnsi="Arial" w:cs="Arial"/>
        </w:rPr>
        <w:t> Full contact practice, following medical clearance</w:t>
      </w:r>
    </w:p>
    <w:p w14:paraId="4D85FD18" w14:textId="77777777" w:rsidR="00FF6C2B" w:rsidRPr="00994DBE" w:rsidRDefault="00FF6C2B" w:rsidP="00994DBE">
      <w:pPr>
        <w:pStyle w:val="ListParagraph"/>
        <w:numPr>
          <w:ilvl w:val="0"/>
          <w:numId w:val="30"/>
        </w:numPr>
        <w:rPr>
          <w:rFonts w:ascii="Arial" w:hAnsi="Arial" w:cs="Arial"/>
        </w:rPr>
      </w:pPr>
      <w:r w:rsidRPr="00994DBE">
        <w:rPr>
          <w:rFonts w:ascii="Arial" w:hAnsi="Arial" w:cs="Arial"/>
          <w:b/>
          <w:bCs/>
        </w:rPr>
        <w:t>Stage 6:</w:t>
      </w:r>
      <w:r w:rsidRPr="00994DBE">
        <w:rPr>
          <w:rFonts w:ascii="Arial" w:hAnsi="Arial" w:cs="Arial"/>
        </w:rPr>
        <w:t> Return to normal training activities</w:t>
      </w:r>
    </w:p>
    <w:p w14:paraId="284B5647" w14:textId="77777777" w:rsidR="00FF6C2B" w:rsidRPr="00AE1F2B" w:rsidRDefault="00FF6C2B" w:rsidP="00FF6C2B">
      <w:pPr>
        <w:rPr>
          <w:rFonts w:ascii="Arial" w:hAnsi="Arial" w:cs="Arial"/>
        </w:rPr>
      </w:pPr>
      <w:r w:rsidRPr="00AE1F2B">
        <w:rPr>
          <w:rFonts w:ascii="Arial" w:hAnsi="Arial" w:cs="Arial"/>
        </w:rPr>
        <w:t> </w:t>
      </w:r>
    </w:p>
    <w:p w14:paraId="6D39A7C6" w14:textId="77777777" w:rsidR="00FF6C2B" w:rsidRPr="00AE1F2B" w:rsidRDefault="00FF6C2B" w:rsidP="00FF6C2B">
      <w:pPr>
        <w:rPr>
          <w:rFonts w:ascii="Arial" w:hAnsi="Arial" w:cs="Arial"/>
          <w:b/>
          <w:bCs/>
        </w:rPr>
      </w:pPr>
      <w:r w:rsidRPr="00AE1F2B">
        <w:rPr>
          <w:rFonts w:ascii="Arial" w:hAnsi="Arial" w:cs="Arial"/>
          <w:b/>
          <w:bCs/>
        </w:rPr>
        <w:t>Education &amp; Communication</w:t>
      </w:r>
    </w:p>
    <w:p w14:paraId="57E649CB" w14:textId="77777777" w:rsidR="00FF6C2B" w:rsidRPr="00142E18" w:rsidRDefault="00FF6C2B" w:rsidP="00142E18">
      <w:pPr>
        <w:pStyle w:val="ListParagraph"/>
        <w:numPr>
          <w:ilvl w:val="0"/>
          <w:numId w:val="31"/>
        </w:numPr>
        <w:jc w:val="both"/>
        <w:rPr>
          <w:rFonts w:ascii="Arial" w:hAnsi="Arial" w:cs="Arial"/>
        </w:rPr>
      </w:pPr>
      <w:r w:rsidRPr="00142E18">
        <w:rPr>
          <w:rFonts w:ascii="Arial" w:hAnsi="Arial" w:cs="Arial"/>
          <w:b/>
          <w:bCs/>
        </w:rPr>
        <w:t>Educate:</w:t>
      </w:r>
      <w:r w:rsidRPr="00142E18">
        <w:rPr>
          <w:rFonts w:ascii="Arial" w:hAnsi="Arial" w:cs="Arial"/>
        </w:rPr>
        <w:t> Ensure all students and staff are aware of the symptoms of concussions and the importance of reporting them. Education can help create a culture of safety and openness.</w:t>
      </w:r>
    </w:p>
    <w:p w14:paraId="38A9DC1E" w14:textId="77777777" w:rsidR="00FF6C2B" w:rsidRPr="00142E18" w:rsidRDefault="00FF6C2B" w:rsidP="00142E18">
      <w:pPr>
        <w:pStyle w:val="ListParagraph"/>
        <w:numPr>
          <w:ilvl w:val="0"/>
          <w:numId w:val="31"/>
        </w:numPr>
        <w:jc w:val="both"/>
        <w:rPr>
          <w:rFonts w:ascii="Arial" w:hAnsi="Arial" w:cs="Arial"/>
        </w:rPr>
      </w:pPr>
      <w:r w:rsidRPr="00142E18">
        <w:rPr>
          <w:rFonts w:ascii="Arial" w:hAnsi="Arial" w:cs="Arial"/>
          <w:b/>
          <w:bCs/>
        </w:rPr>
        <w:t>Communication:</w:t>
      </w:r>
      <w:r w:rsidRPr="00142E18">
        <w:rPr>
          <w:rFonts w:ascii="Arial" w:hAnsi="Arial" w:cs="Arial"/>
        </w:rPr>
        <w:t> Keep open lines of communication with the injured student and their family throughout the recovery process. Update them on the RTP protocol and any adjustments based on their recovery.</w:t>
      </w:r>
    </w:p>
    <w:p w14:paraId="676E4FE6" w14:textId="77777777" w:rsidR="00FF6C2B" w:rsidRPr="00AE1F2B" w:rsidRDefault="00FF6C2B" w:rsidP="00FF6C2B">
      <w:pPr>
        <w:rPr>
          <w:rFonts w:ascii="Arial" w:hAnsi="Arial" w:cs="Arial"/>
        </w:rPr>
      </w:pPr>
      <w:r w:rsidRPr="00AE1F2B">
        <w:rPr>
          <w:rFonts w:ascii="Arial" w:hAnsi="Arial" w:cs="Arial"/>
        </w:rPr>
        <w:t> </w:t>
      </w:r>
    </w:p>
    <w:p w14:paraId="0DFC2511" w14:textId="77777777" w:rsidR="00FF6C2B" w:rsidRPr="00AE1F2B" w:rsidRDefault="00FF6C2B" w:rsidP="00FF6C2B">
      <w:pPr>
        <w:rPr>
          <w:rFonts w:ascii="Arial" w:hAnsi="Arial" w:cs="Arial"/>
          <w:b/>
          <w:bCs/>
        </w:rPr>
      </w:pPr>
      <w:r w:rsidRPr="00AE1F2B">
        <w:rPr>
          <w:rFonts w:ascii="Arial" w:hAnsi="Arial" w:cs="Arial"/>
          <w:b/>
          <w:bCs/>
        </w:rPr>
        <w:t>Documentation</w:t>
      </w:r>
    </w:p>
    <w:p w14:paraId="1D26AFFB" w14:textId="77777777" w:rsidR="00FF6C2B" w:rsidRPr="00AE1F2B" w:rsidRDefault="00FF6C2B" w:rsidP="00142E18">
      <w:pPr>
        <w:numPr>
          <w:ilvl w:val="0"/>
          <w:numId w:val="19"/>
        </w:numPr>
        <w:jc w:val="both"/>
        <w:rPr>
          <w:rFonts w:ascii="Arial" w:hAnsi="Arial" w:cs="Arial"/>
        </w:rPr>
      </w:pPr>
      <w:r w:rsidRPr="00AE1F2B">
        <w:rPr>
          <w:rFonts w:ascii="Arial" w:hAnsi="Arial" w:cs="Arial"/>
          <w:b/>
          <w:bCs/>
        </w:rPr>
        <w:t>Record Keeping:</w:t>
      </w:r>
      <w:r w:rsidRPr="00AE1F2B">
        <w:rPr>
          <w:rFonts w:ascii="Arial" w:hAnsi="Arial" w:cs="Arial"/>
        </w:rPr>
        <w:t> Document the incident, including observations, steps taken following the injury, communication with guardians, and medical advice received. This documentation is essential for monitoring the student’s recovery and for any future reference.</w:t>
      </w:r>
    </w:p>
    <w:p w14:paraId="037D471C" w14:textId="77777777" w:rsidR="00787041" w:rsidRDefault="00FF6C2B" w:rsidP="00142E18">
      <w:pPr>
        <w:jc w:val="both"/>
        <w:rPr>
          <w:rFonts w:ascii="Arial" w:hAnsi="Arial" w:cs="Arial"/>
        </w:rPr>
      </w:pPr>
      <w:r w:rsidRPr="00AE1F2B">
        <w:rPr>
          <w:rFonts w:ascii="Arial" w:hAnsi="Arial" w:cs="Arial"/>
        </w:rPr>
        <w:t>By adhering to a structured concussion protocol, martial arts instructors can ensure they are providing the best possible care for students who sustain head injuries during training. It underscores the commitment to student safety and the responsible management of concussions, aligning with best practices for head injury management in sports.</w:t>
      </w:r>
    </w:p>
    <w:p w14:paraId="5B565E31" w14:textId="77777777" w:rsidR="00142E18" w:rsidRPr="00AE1F2B" w:rsidRDefault="00142E18" w:rsidP="00142E18">
      <w:pPr>
        <w:jc w:val="both"/>
        <w:rPr>
          <w:rFonts w:ascii="Arial" w:hAnsi="Arial" w:cs="Arial"/>
        </w:rPr>
      </w:pPr>
    </w:p>
    <w:p w14:paraId="196D3B57" w14:textId="2751AD97" w:rsidR="007353C1" w:rsidRPr="00AE1F2B" w:rsidRDefault="007353C1" w:rsidP="007353C1">
      <w:pPr>
        <w:rPr>
          <w:rFonts w:ascii="Arial" w:hAnsi="Arial" w:cs="Arial"/>
        </w:rPr>
      </w:pPr>
      <w:r w:rsidRPr="00AE1F2B">
        <w:rPr>
          <w:rFonts w:ascii="Arial" w:hAnsi="Arial" w:cs="Arial"/>
          <w:b/>
          <w:bCs/>
        </w:rPr>
        <w:t>Understanding the Graduated Return to Play (RTP) Process</w:t>
      </w:r>
    </w:p>
    <w:p w14:paraId="0E8A25F1" w14:textId="77777777" w:rsidR="007353C1" w:rsidRPr="00AE1F2B" w:rsidRDefault="007353C1" w:rsidP="007353C1">
      <w:pPr>
        <w:rPr>
          <w:rFonts w:ascii="Arial" w:hAnsi="Arial" w:cs="Arial"/>
        </w:rPr>
      </w:pPr>
      <w:r w:rsidRPr="00AE1F2B">
        <w:rPr>
          <w:rFonts w:ascii="Arial" w:hAnsi="Arial" w:cs="Arial"/>
        </w:rPr>
        <w:t xml:space="preserve">The RTP process is a medically supervised, step-by-step approach to safely resuming physical activity following a concussion. It’s designed to ensure that an </w:t>
      </w:r>
      <w:r w:rsidRPr="00AE1F2B">
        <w:rPr>
          <w:rFonts w:ascii="Arial" w:hAnsi="Arial" w:cs="Arial"/>
        </w:rPr>
        <w:lastRenderedPageBreak/>
        <w:t>individual only progresses to more demanding activities when they can handle current activities without symptoms.</w:t>
      </w:r>
    </w:p>
    <w:p w14:paraId="101EBBEA" w14:textId="77777777" w:rsidR="00142E18" w:rsidRDefault="00142E18" w:rsidP="007353C1">
      <w:pPr>
        <w:rPr>
          <w:rFonts w:ascii="Arial" w:hAnsi="Arial" w:cs="Arial"/>
          <w:b/>
          <w:bCs/>
          <w:i/>
          <w:iCs/>
          <w:u w:val="single"/>
        </w:rPr>
      </w:pPr>
    </w:p>
    <w:p w14:paraId="64DE3DE7" w14:textId="1B686CB2" w:rsidR="007353C1" w:rsidRPr="00AE1F2B" w:rsidRDefault="007353C1" w:rsidP="00282335">
      <w:pPr>
        <w:jc w:val="both"/>
        <w:rPr>
          <w:rFonts w:ascii="Arial" w:hAnsi="Arial" w:cs="Arial"/>
          <w:b/>
          <w:bCs/>
          <w:i/>
          <w:iCs/>
          <w:u w:val="single"/>
        </w:rPr>
      </w:pPr>
      <w:r w:rsidRPr="00AE1F2B">
        <w:rPr>
          <w:rFonts w:ascii="Arial" w:hAnsi="Arial" w:cs="Arial"/>
          <w:b/>
          <w:bCs/>
          <w:i/>
          <w:iCs/>
          <w:u w:val="single"/>
        </w:rPr>
        <w:t>Step 1: Symptom-Limited Activity</w:t>
      </w:r>
    </w:p>
    <w:p w14:paraId="3CF9BF54" w14:textId="77777777" w:rsidR="007353C1" w:rsidRPr="00AE1F2B" w:rsidRDefault="007353C1" w:rsidP="00282335">
      <w:pPr>
        <w:numPr>
          <w:ilvl w:val="0"/>
          <w:numId w:val="20"/>
        </w:numPr>
        <w:jc w:val="both"/>
        <w:rPr>
          <w:rFonts w:ascii="Arial" w:hAnsi="Arial" w:cs="Arial"/>
        </w:rPr>
      </w:pPr>
      <w:r w:rsidRPr="00AE1F2B">
        <w:rPr>
          <w:rFonts w:ascii="Arial" w:hAnsi="Arial" w:cs="Arial"/>
          <w:b/>
          <w:bCs/>
        </w:rPr>
        <w:t>Objective:</w:t>
      </w:r>
      <w:r w:rsidRPr="00AE1F2B">
        <w:rPr>
          <w:rFonts w:ascii="Arial" w:hAnsi="Arial" w:cs="Arial"/>
        </w:rPr>
        <w:t xml:space="preserve"> The initial step involves limiting activities to those that do not provoke any concussion symptoms. Daily activities that allow the student to gradually reintroduce cognitive load without exacerbating symptoms is recommended. This doesn’t necessarily mean taking part in any training. The student may want to observe </w:t>
      </w:r>
      <w:proofErr w:type="gramStart"/>
      <w:r w:rsidRPr="00AE1F2B">
        <w:rPr>
          <w:rFonts w:ascii="Arial" w:hAnsi="Arial" w:cs="Arial"/>
        </w:rPr>
        <w:t>training, or</w:t>
      </w:r>
      <w:proofErr w:type="gramEnd"/>
      <w:r w:rsidRPr="00AE1F2B">
        <w:rPr>
          <w:rFonts w:ascii="Arial" w:hAnsi="Arial" w:cs="Arial"/>
        </w:rPr>
        <w:t xml:space="preserve"> assist in the delivery of a class through non-</w:t>
      </w:r>
      <w:proofErr w:type="gramStart"/>
      <w:r w:rsidRPr="00AE1F2B">
        <w:rPr>
          <w:rFonts w:ascii="Arial" w:hAnsi="Arial" w:cs="Arial"/>
        </w:rPr>
        <w:t>exercise based</w:t>
      </w:r>
      <w:proofErr w:type="gramEnd"/>
      <w:r w:rsidRPr="00AE1F2B">
        <w:rPr>
          <w:rFonts w:ascii="Arial" w:hAnsi="Arial" w:cs="Arial"/>
        </w:rPr>
        <w:t xml:space="preserve"> volunteering.</w:t>
      </w:r>
    </w:p>
    <w:p w14:paraId="542DCF62" w14:textId="77777777" w:rsidR="007353C1" w:rsidRPr="00AE1F2B" w:rsidRDefault="007353C1" w:rsidP="00282335">
      <w:pPr>
        <w:numPr>
          <w:ilvl w:val="0"/>
          <w:numId w:val="20"/>
        </w:numPr>
        <w:jc w:val="both"/>
        <w:rPr>
          <w:rFonts w:ascii="Arial" w:hAnsi="Arial" w:cs="Arial"/>
        </w:rPr>
      </w:pPr>
      <w:r w:rsidRPr="00AE1F2B">
        <w:rPr>
          <w:rFonts w:ascii="Arial" w:hAnsi="Arial" w:cs="Arial"/>
          <w:b/>
          <w:bCs/>
        </w:rPr>
        <w:t>Guidance for Instructors:</w:t>
      </w:r>
      <w:r w:rsidRPr="00AE1F2B">
        <w:rPr>
          <w:rFonts w:ascii="Arial" w:hAnsi="Arial" w:cs="Arial"/>
        </w:rPr>
        <w:t> Monitor the student for any signs of recurring symptoms. Communication is key; encourage them to report how they’re feeling.</w:t>
      </w:r>
    </w:p>
    <w:p w14:paraId="662AC21E" w14:textId="77777777" w:rsidR="007353C1" w:rsidRPr="00AE1F2B" w:rsidRDefault="007353C1" w:rsidP="00282335">
      <w:pPr>
        <w:jc w:val="both"/>
        <w:rPr>
          <w:rFonts w:ascii="Arial" w:hAnsi="Arial" w:cs="Arial"/>
          <w:b/>
          <w:bCs/>
          <w:i/>
          <w:iCs/>
          <w:u w:val="single"/>
        </w:rPr>
      </w:pPr>
      <w:r w:rsidRPr="00AE1F2B">
        <w:rPr>
          <w:rFonts w:ascii="Arial" w:hAnsi="Arial" w:cs="Arial"/>
          <w:b/>
          <w:bCs/>
          <w:i/>
          <w:iCs/>
          <w:u w:val="single"/>
        </w:rPr>
        <w:t>Step 2: Light Aerobic Exercise</w:t>
      </w:r>
    </w:p>
    <w:p w14:paraId="1165D9A2" w14:textId="77777777" w:rsidR="007353C1" w:rsidRPr="00AE1F2B" w:rsidRDefault="007353C1" w:rsidP="00282335">
      <w:pPr>
        <w:numPr>
          <w:ilvl w:val="0"/>
          <w:numId w:val="21"/>
        </w:numPr>
        <w:jc w:val="both"/>
        <w:rPr>
          <w:rFonts w:ascii="Arial" w:hAnsi="Arial" w:cs="Arial"/>
        </w:rPr>
      </w:pPr>
      <w:r w:rsidRPr="00AE1F2B">
        <w:rPr>
          <w:rFonts w:ascii="Arial" w:hAnsi="Arial" w:cs="Arial"/>
          <w:b/>
          <w:bCs/>
        </w:rPr>
        <w:t>Objective:</w:t>
      </w:r>
      <w:r w:rsidRPr="00AE1F2B">
        <w:rPr>
          <w:rFonts w:ascii="Arial" w:hAnsi="Arial" w:cs="Arial"/>
        </w:rPr>
        <w:t xml:space="preserve"> Begin with light aerobic exercises that increase the heart rate without risking head impact. Very gentle </w:t>
      </w:r>
      <w:proofErr w:type="gramStart"/>
      <w:r w:rsidRPr="00AE1F2B">
        <w:rPr>
          <w:rFonts w:ascii="Arial" w:hAnsi="Arial" w:cs="Arial"/>
        </w:rPr>
        <w:t>shadow-boxing</w:t>
      </w:r>
      <w:proofErr w:type="gramEnd"/>
      <w:r w:rsidRPr="00AE1F2B">
        <w:rPr>
          <w:rFonts w:ascii="Arial" w:hAnsi="Arial" w:cs="Arial"/>
        </w:rPr>
        <w:t xml:space="preserve"> or Kata may be appropriate however this is generally considered more about aerobic (</w:t>
      </w:r>
      <w:proofErr w:type="spellStart"/>
      <w:r w:rsidRPr="00AE1F2B">
        <w:rPr>
          <w:rFonts w:ascii="Arial" w:hAnsi="Arial" w:cs="Arial"/>
        </w:rPr>
        <w:t>non sport</w:t>
      </w:r>
      <w:proofErr w:type="spellEnd"/>
      <w:r w:rsidRPr="00AE1F2B">
        <w:rPr>
          <w:rFonts w:ascii="Arial" w:hAnsi="Arial" w:cs="Arial"/>
        </w:rPr>
        <w:t xml:space="preserve"> specific) training purely designed to raise the </w:t>
      </w:r>
      <w:proofErr w:type="gramStart"/>
      <w:r w:rsidRPr="00AE1F2B">
        <w:rPr>
          <w:rFonts w:ascii="Arial" w:hAnsi="Arial" w:cs="Arial"/>
        </w:rPr>
        <w:t>heart-rate</w:t>
      </w:r>
      <w:proofErr w:type="gramEnd"/>
      <w:r w:rsidRPr="00AE1F2B">
        <w:rPr>
          <w:rFonts w:ascii="Arial" w:hAnsi="Arial" w:cs="Arial"/>
        </w:rPr>
        <w:t>; like walking or cycling.</w:t>
      </w:r>
    </w:p>
    <w:p w14:paraId="0B5AE270" w14:textId="77777777" w:rsidR="007353C1" w:rsidRPr="00AE1F2B" w:rsidRDefault="007353C1" w:rsidP="00282335">
      <w:pPr>
        <w:numPr>
          <w:ilvl w:val="0"/>
          <w:numId w:val="21"/>
        </w:numPr>
        <w:jc w:val="both"/>
        <w:rPr>
          <w:rFonts w:ascii="Arial" w:hAnsi="Arial" w:cs="Arial"/>
        </w:rPr>
      </w:pPr>
      <w:r w:rsidRPr="00AE1F2B">
        <w:rPr>
          <w:rFonts w:ascii="Arial" w:hAnsi="Arial" w:cs="Arial"/>
          <w:b/>
          <w:bCs/>
        </w:rPr>
        <w:t>Guidance for Instructors:</w:t>
      </w:r>
      <w:r w:rsidRPr="00AE1F2B">
        <w:rPr>
          <w:rFonts w:ascii="Arial" w:hAnsi="Arial" w:cs="Arial"/>
        </w:rPr>
        <w:t> Ensure exercises are low intensity and monitor for any symptoms. The goal is not to improve fitness but to reintroduce physical activity, with a view to seeing if a slightly increased heart rate produces symptoms of concussion, or discomfort.</w:t>
      </w:r>
    </w:p>
    <w:p w14:paraId="7701D3F1" w14:textId="77777777" w:rsidR="007353C1" w:rsidRPr="00AE1F2B" w:rsidRDefault="007353C1" w:rsidP="00282335">
      <w:pPr>
        <w:jc w:val="both"/>
        <w:rPr>
          <w:rFonts w:ascii="Arial" w:hAnsi="Arial" w:cs="Arial"/>
          <w:b/>
          <w:bCs/>
          <w:i/>
          <w:iCs/>
          <w:u w:val="single"/>
        </w:rPr>
      </w:pPr>
      <w:r w:rsidRPr="00AE1F2B">
        <w:rPr>
          <w:rFonts w:ascii="Arial" w:hAnsi="Arial" w:cs="Arial"/>
          <w:b/>
          <w:bCs/>
          <w:i/>
          <w:iCs/>
          <w:u w:val="single"/>
        </w:rPr>
        <w:t>Step 3: Sport-Specific Exercise</w:t>
      </w:r>
    </w:p>
    <w:p w14:paraId="1C2CCBF3" w14:textId="77777777" w:rsidR="007353C1" w:rsidRPr="00AE1F2B" w:rsidRDefault="007353C1" w:rsidP="00282335">
      <w:pPr>
        <w:numPr>
          <w:ilvl w:val="0"/>
          <w:numId w:val="22"/>
        </w:numPr>
        <w:jc w:val="both"/>
        <w:rPr>
          <w:rFonts w:ascii="Arial" w:hAnsi="Arial" w:cs="Arial"/>
        </w:rPr>
      </w:pPr>
      <w:r w:rsidRPr="00AE1F2B">
        <w:rPr>
          <w:rFonts w:ascii="Arial" w:hAnsi="Arial" w:cs="Arial"/>
          <w:b/>
          <w:bCs/>
        </w:rPr>
        <w:t>Objective:</w:t>
      </w:r>
      <w:r w:rsidRPr="00AE1F2B">
        <w:rPr>
          <w:rFonts w:ascii="Arial" w:hAnsi="Arial" w:cs="Arial"/>
        </w:rPr>
        <w:t> Introduce more sport-specific exercises, such as shadowboxing, Kata/Forms or solo drills, that do not involve head impact or risk of falling.</w:t>
      </w:r>
    </w:p>
    <w:p w14:paraId="7D98E571" w14:textId="77777777" w:rsidR="007353C1" w:rsidRPr="00AE1F2B" w:rsidRDefault="007353C1" w:rsidP="00282335">
      <w:pPr>
        <w:numPr>
          <w:ilvl w:val="0"/>
          <w:numId w:val="22"/>
        </w:numPr>
        <w:jc w:val="both"/>
        <w:rPr>
          <w:rFonts w:ascii="Arial" w:hAnsi="Arial" w:cs="Arial"/>
        </w:rPr>
      </w:pPr>
      <w:r w:rsidRPr="00AE1F2B">
        <w:rPr>
          <w:rFonts w:ascii="Arial" w:hAnsi="Arial" w:cs="Arial"/>
          <w:b/>
          <w:bCs/>
        </w:rPr>
        <w:t>Guidance for Instructors:</w:t>
      </w:r>
      <w:r w:rsidRPr="00AE1F2B">
        <w:rPr>
          <w:rFonts w:ascii="Arial" w:hAnsi="Arial" w:cs="Arial"/>
        </w:rPr>
        <w:t> Focus on drills that increase the student’s heart rate further without introducing any risks. Continue to avoid any activities that might jolt or jar the head. You should still avoid impact training – like punch bags or focus mitts.</w:t>
      </w:r>
    </w:p>
    <w:p w14:paraId="3EBB58E0" w14:textId="77777777" w:rsidR="007353C1" w:rsidRPr="00282335" w:rsidRDefault="007353C1" w:rsidP="00282335">
      <w:pPr>
        <w:jc w:val="both"/>
        <w:rPr>
          <w:rFonts w:ascii="Arial" w:hAnsi="Arial" w:cs="Arial"/>
          <w:b/>
          <w:bCs/>
          <w:i/>
          <w:iCs/>
          <w:u w:val="single"/>
        </w:rPr>
      </w:pPr>
      <w:r w:rsidRPr="00282335">
        <w:rPr>
          <w:rFonts w:ascii="Arial" w:hAnsi="Arial" w:cs="Arial"/>
          <w:b/>
          <w:bCs/>
          <w:i/>
          <w:iCs/>
          <w:u w:val="single"/>
        </w:rPr>
        <w:t>Step 4: Non-Contact Training Drills</w:t>
      </w:r>
    </w:p>
    <w:p w14:paraId="344D6AB5" w14:textId="77777777" w:rsidR="007353C1" w:rsidRPr="00AE1F2B" w:rsidRDefault="007353C1" w:rsidP="00282335">
      <w:pPr>
        <w:numPr>
          <w:ilvl w:val="0"/>
          <w:numId w:val="23"/>
        </w:numPr>
        <w:jc w:val="both"/>
        <w:rPr>
          <w:rFonts w:ascii="Arial" w:hAnsi="Arial" w:cs="Arial"/>
        </w:rPr>
      </w:pPr>
      <w:r w:rsidRPr="00AE1F2B">
        <w:rPr>
          <w:rFonts w:ascii="Arial" w:hAnsi="Arial" w:cs="Arial"/>
          <w:b/>
          <w:bCs/>
        </w:rPr>
        <w:t>Objective:</w:t>
      </w:r>
      <w:r w:rsidRPr="00AE1F2B">
        <w:rPr>
          <w:rFonts w:ascii="Arial" w:hAnsi="Arial" w:cs="Arial"/>
        </w:rPr>
        <w:t> Progress to more complex training drills that still avoid any contact. This may include pad work, provided there’s no risk of accidental contact to the head.</w:t>
      </w:r>
    </w:p>
    <w:p w14:paraId="35616B20" w14:textId="3F3CAB30" w:rsidR="007353C1" w:rsidRDefault="007353C1" w:rsidP="00282335">
      <w:pPr>
        <w:numPr>
          <w:ilvl w:val="0"/>
          <w:numId w:val="23"/>
        </w:numPr>
        <w:jc w:val="both"/>
        <w:rPr>
          <w:rFonts w:ascii="Arial" w:hAnsi="Arial" w:cs="Arial"/>
        </w:rPr>
      </w:pPr>
      <w:r w:rsidRPr="00AE1F2B">
        <w:rPr>
          <w:rFonts w:ascii="Arial" w:hAnsi="Arial" w:cs="Arial"/>
          <w:b/>
          <w:bCs/>
        </w:rPr>
        <w:t>Guidance for Instructors:</w:t>
      </w:r>
      <w:r w:rsidRPr="00AE1F2B">
        <w:rPr>
          <w:rFonts w:ascii="Arial" w:hAnsi="Arial" w:cs="Arial"/>
        </w:rPr>
        <w:t xml:space="preserve"> The intensity of the drills can increase, but the emphasis remains on avoiding any direct or indirect head impacts. Assess the student’s coordination and cognitive function during these drills. Remember to ensure any partners are fully briefed on the </w:t>
      </w:r>
      <w:proofErr w:type="gramStart"/>
      <w:r w:rsidRPr="00AE1F2B">
        <w:rPr>
          <w:rFonts w:ascii="Arial" w:hAnsi="Arial" w:cs="Arial"/>
        </w:rPr>
        <w:t>zero contact</w:t>
      </w:r>
      <w:proofErr w:type="gramEnd"/>
      <w:r w:rsidRPr="00AE1F2B">
        <w:rPr>
          <w:rFonts w:ascii="Arial" w:hAnsi="Arial" w:cs="Arial"/>
        </w:rPr>
        <w:t xml:space="preserve"> requirement; including </w:t>
      </w:r>
      <w:r w:rsidRPr="00AE1F2B">
        <w:rPr>
          <w:rFonts w:ascii="Arial" w:hAnsi="Arial" w:cs="Arial"/>
        </w:rPr>
        <w:lastRenderedPageBreak/>
        <w:t>very light contact from pads to simulate blocking etc – it must all be completely avoided.</w:t>
      </w:r>
    </w:p>
    <w:p w14:paraId="1FA7EACA" w14:textId="77777777" w:rsidR="00282335" w:rsidRPr="00282335" w:rsidRDefault="00282335" w:rsidP="00282335">
      <w:pPr>
        <w:ind w:left="720"/>
        <w:jc w:val="both"/>
        <w:rPr>
          <w:rFonts w:ascii="Arial" w:hAnsi="Arial" w:cs="Arial"/>
        </w:rPr>
      </w:pPr>
    </w:p>
    <w:p w14:paraId="755777F3" w14:textId="77777777" w:rsidR="007353C1" w:rsidRPr="00282335" w:rsidRDefault="007353C1" w:rsidP="00282335">
      <w:pPr>
        <w:jc w:val="both"/>
        <w:rPr>
          <w:rFonts w:ascii="Arial" w:hAnsi="Arial" w:cs="Arial"/>
          <w:b/>
          <w:bCs/>
          <w:i/>
          <w:iCs/>
          <w:u w:val="single"/>
        </w:rPr>
      </w:pPr>
      <w:r w:rsidRPr="00282335">
        <w:rPr>
          <w:rFonts w:ascii="Arial" w:hAnsi="Arial" w:cs="Arial"/>
          <w:b/>
          <w:bCs/>
          <w:i/>
          <w:iCs/>
          <w:u w:val="single"/>
        </w:rPr>
        <w:t>Step 5: Full Contact Practice</w:t>
      </w:r>
    </w:p>
    <w:p w14:paraId="37A19080" w14:textId="77777777" w:rsidR="007353C1" w:rsidRPr="00282335" w:rsidRDefault="007353C1" w:rsidP="00282335">
      <w:pPr>
        <w:pStyle w:val="ListParagraph"/>
        <w:numPr>
          <w:ilvl w:val="0"/>
          <w:numId w:val="34"/>
        </w:numPr>
        <w:jc w:val="both"/>
        <w:rPr>
          <w:rFonts w:ascii="Arial" w:hAnsi="Arial" w:cs="Arial"/>
        </w:rPr>
      </w:pPr>
      <w:r w:rsidRPr="00282335">
        <w:rPr>
          <w:rFonts w:ascii="Arial" w:hAnsi="Arial" w:cs="Arial"/>
          <w:b/>
          <w:bCs/>
        </w:rPr>
        <w:t>Objective:</w:t>
      </w:r>
      <w:r w:rsidRPr="00282335">
        <w:rPr>
          <w:rFonts w:ascii="Arial" w:hAnsi="Arial" w:cs="Arial"/>
        </w:rPr>
        <w:t> Before returning to full contact, the student should be medically cleared by a healthcare professional. Following clearance, they can begin participating in full contact practice sessions.</w:t>
      </w:r>
    </w:p>
    <w:p w14:paraId="4C3155A4" w14:textId="77777777" w:rsidR="007353C1" w:rsidRPr="00282335" w:rsidRDefault="007353C1" w:rsidP="00282335">
      <w:pPr>
        <w:pStyle w:val="ListParagraph"/>
        <w:numPr>
          <w:ilvl w:val="0"/>
          <w:numId w:val="34"/>
        </w:numPr>
        <w:jc w:val="both"/>
        <w:rPr>
          <w:rFonts w:ascii="Arial" w:hAnsi="Arial" w:cs="Arial"/>
        </w:rPr>
      </w:pPr>
      <w:r w:rsidRPr="00282335">
        <w:rPr>
          <w:rFonts w:ascii="Arial" w:hAnsi="Arial" w:cs="Arial"/>
          <w:b/>
          <w:bCs/>
        </w:rPr>
        <w:t>Guidance for Instructors:</w:t>
      </w:r>
      <w:r w:rsidRPr="00282335">
        <w:rPr>
          <w:rFonts w:ascii="Arial" w:hAnsi="Arial" w:cs="Arial"/>
        </w:rPr>
        <w:t> This step should only be undertaken once the student has been symptom-free at each previous step and has received medical clearance. Begin with controlled contact and gradually increase to normal training intensity. This should be no sooner than 21 days following the initial injury.</w:t>
      </w:r>
    </w:p>
    <w:p w14:paraId="30CD401F" w14:textId="77777777" w:rsidR="007353C1" w:rsidRPr="00282335" w:rsidRDefault="007353C1" w:rsidP="00282335">
      <w:pPr>
        <w:jc w:val="both"/>
        <w:rPr>
          <w:rFonts w:ascii="Arial" w:hAnsi="Arial" w:cs="Arial"/>
          <w:b/>
          <w:bCs/>
          <w:i/>
          <w:iCs/>
          <w:u w:val="single"/>
        </w:rPr>
      </w:pPr>
      <w:r w:rsidRPr="00282335">
        <w:rPr>
          <w:rFonts w:ascii="Arial" w:hAnsi="Arial" w:cs="Arial"/>
          <w:b/>
          <w:bCs/>
          <w:i/>
          <w:iCs/>
          <w:u w:val="single"/>
        </w:rPr>
        <w:t>Step 6: Return to Competition</w:t>
      </w:r>
    </w:p>
    <w:p w14:paraId="4D21A600" w14:textId="77777777" w:rsidR="007353C1" w:rsidRPr="00282335" w:rsidRDefault="007353C1" w:rsidP="00282335">
      <w:pPr>
        <w:pStyle w:val="ListParagraph"/>
        <w:numPr>
          <w:ilvl w:val="0"/>
          <w:numId w:val="33"/>
        </w:numPr>
        <w:jc w:val="both"/>
        <w:rPr>
          <w:rFonts w:ascii="Arial" w:hAnsi="Arial" w:cs="Arial"/>
        </w:rPr>
      </w:pPr>
      <w:r w:rsidRPr="00282335">
        <w:rPr>
          <w:rFonts w:ascii="Arial" w:hAnsi="Arial" w:cs="Arial"/>
          <w:b/>
          <w:bCs/>
        </w:rPr>
        <w:t>Objective:</w:t>
      </w:r>
      <w:r w:rsidRPr="00282335">
        <w:rPr>
          <w:rFonts w:ascii="Arial" w:hAnsi="Arial" w:cs="Arial"/>
        </w:rPr>
        <w:t> The final step is returning to competition. By this stage, the student should be fully integrated back into training without any symptoms.</w:t>
      </w:r>
    </w:p>
    <w:p w14:paraId="1EEA2572" w14:textId="77777777" w:rsidR="007353C1" w:rsidRPr="00282335" w:rsidRDefault="007353C1" w:rsidP="00282335">
      <w:pPr>
        <w:pStyle w:val="ListParagraph"/>
        <w:numPr>
          <w:ilvl w:val="0"/>
          <w:numId w:val="33"/>
        </w:numPr>
        <w:jc w:val="both"/>
        <w:rPr>
          <w:rFonts w:ascii="Arial" w:hAnsi="Arial" w:cs="Arial"/>
        </w:rPr>
      </w:pPr>
      <w:r w:rsidRPr="00282335">
        <w:rPr>
          <w:rFonts w:ascii="Arial" w:hAnsi="Arial" w:cs="Arial"/>
          <w:b/>
          <w:bCs/>
        </w:rPr>
        <w:t>Guidance for Instructors:</w:t>
      </w:r>
      <w:r w:rsidRPr="00282335">
        <w:rPr>
          <w:rFonts w:ascii="Arial" w:hAnsi="Arial" w:cs="Arial"/>
        </w:rPr>
        <w:t> Ensure the student feels confident and shows no signs of hesitancy or symptoms. Continuous monitoring and support are crucial even after full return.</w:t>
      </w:r>
    </w:p>
    <w:p w14:paraId="1EB3532F" w14:textId="646A6AAE" w:rsidR="007353C1" w:rsidRPr="00A33B5F" w:rsidRDefault="007353C1" w:rsidP="00A33B5F">
      <w:pPr>
        <w:jc w:val="both"/>
        <w:rPr>
          <w:rFonts w:ascii="Arial" w:hAnsi="Arial" w:cs="Arial"/>
          <w:b/>
          <w:bCs/>
          <w:u w:val="single"/>
        </w:rPr>
      </w:pPr>
      <w:r w:rsidRPr="00A33B5F">
        <w:rPr>
          <w:rFonts w:ascii="Arial" w:hAnsi="Arial" w:cs="Arial"/>
          <w:u w:val="single"/>
        </w:rPr>
        <w:t> </w:t>
      </w:r>
      <w:r w:rsidRPr="00A33B5F">
        <w:rPr>
          <w:rFonts w:ascii="Arial" w:hAnsi="Arial" w:cs="Arial"/>
          <w:b/>
          <w:bCs/>
          <w:u w:val="single"/>
        </w:rPr>
        <w:t>Key Precautions</w:t>
      </w:r>
    </w:p>
    <w:p w14:paraId="608AF44F" w14:textId="77777777" w:rsidR="007353C1" w:rsidRPr="00282335" w:rsidRDefault="007353C1" w:rsidP="00282335">
      <w:pPr>
        <w:pStyle w:val="ListParagraph"/>
        <w:numPr>
          <w:ilvl w:val="0"/>
          <w:numId w:val="32"/>
        </w:numPr>
        <w:rPr>
          <w:rFonts w:ascii="Arial" w:hAnsi="Arial" w:cs="Arial"/>
        </w:rPr>
      </w:pPr>
      <w:r w:rsidRPr="00282335">
        <w:rPr>
          <w:rFonts w:ascii="Arial" w:hAnsi="Arial" w:cs="Arial"/>
          <w:b/>
          <w:bCs/>
        </w:rPr>
        <w:t>Medical Clearance:</w:t>
      </w:r>
      <w:r w:rsidRPr="00282335">
        <w:rPr>
          <w:rFonts w:ascii="Arial" w:hAnsi="Arial" w:cs="Arial"/>
        </w:rPr>
        <w:t> A healthcare professional should provide clearance before the student moves to full contact practice and returns to competition.</w:t>
      </w:r>
    </w:p>
    <w:p w14:paraId="4DCB6A6B" w14:textId="77777777" w:rsidR="007353C1" w:rsidRPr="00282335" w:rsidRDefault="007353C1" w:rsidP="00282335">
      <w:pPr>
        <w:pStyle w:val="ListParagraph"/>
        <w:numPr>
          <w:ilvl w:val="0"/>
          <w:numId w:val="32"/>
        </w:numPr>
        <w:rPr>
          <w:rFonts w:ascii="Arial" w:hAnsi="Arial" w:cs="Arial"/>
        </w:rPr>
      </w:pPr>
      <w:r w:rsidRPr="00282335">
        <w:rPr>
          <w:rFonts w:ascii="Arial" w:hAnsi="Arial" w:cs="Arial"/>
          <w:b/>
          <w:bCs/>
        </w:rPr>
        <w:t>Symptom Monitoring:</w:t>
      </w:r>
      <w:r w:rsidRPr="00282335">
        <w:rPr>
          <w:rFonts w:ascii="Arial" w:hAnsi="Arial" w:cs="Arial"/>
        </w:rPr>
        <w:t> At each stage, carefully monitor for the recurrence of any symptoms. If symptoms reappear, the student should revert to the previous step where they were symptom-free.</w:t>
      </w:r>
    </w:p>
    <w:p w14:paraId="0FBE5E0B" w14:textId="77777777" w:rsidR="007353C1" w:rsidRPr="00282335" w:rsidRDefault="007353C1" w:rsidP="00282335">
      <w:pPr>
        <w:pStyle w:val="ListParagraph"/>
        <w:numPr>
          <w:ilvl w:val="0"/>
          <w:numId w:val="32"/>
        </w:numPr>
        <w:rPr>
          <w:rFonts w:ascii="Arial" w:hAnsi="Arial" w:cs="Arial"/>
        </w:rPr>
      </w:pPr>
      <w:r w:rsidRPr="00282335">
        <w:rPr>
          <w:rFonts w:ascii="Arial" w:hAnsi="Arial" w:cs="Arial"/>
          <w:b/>
          <w:bCs/>
        </w:rPr>
        <w:t>Communication:</w:t>
      </w:r>
      <w:r w:rsidRPr="00282335">
        <w:rPr>
          <w:rFonts w:ascii="Arial" w:hAnsi="Arial" w:cs="Arial"/>
        </w:rPr>
        <w:t> Maintain open lines of communication with the student throughout the RTP process. Encourage them to be honest about their symptoms and how they’re feeling.</w:t>
      </w:r>
    </w:p>
    <w:p w14:paraId="152A974D" w14:textId="77777777" w:rsidR="007353C1" w:rsidRPr="00282335" w:rsidRDefault="007353C1" w:rsidP="00282335">
      <w:pPr>
        <w:pStyle w:val="ListParagraph"/>
        <w:numPr>
          <w:ilvl w:val="0"/>
          <w:numId w:val="32"/>
        </w:numPr>
        <w:rPr>
          <w:rFonts w:ascii="Arial" w:hAnsi="Arial" w:cs="Arial"/>
        </w:rPr>
      </w:pPr>
      <w:r w:rsidRPr="00282335">
        <w:rPr>
          <w:rFonts w:ascii="Arial" w:hAnsi="Arial" w:cs="Arial"/>
          <w:b/>
          <w:bCs/>
        </w:rPr>
        <w:t xml:space="preserve">Minimum </w:t>
      </w:r>
      <w:proofErr w:type="spellStart"/>
      <w:r w:rsidRPr="00282335">
        <w:rPr>
          <w:rFonts w:ascii="Arial" w:hAnsi="Arial" w:cs="Arial"/>
          <w:b/>
          <w:bCs/>
        </w:rPr>
        <w:t>RtP</w:t>
      </w:r>
      <w:proofErr w:type="spellEnd"/>
      <w:r w:rsidRPr="00282335">
        <w:rPr>
          <w:rFonts w:ascii="Arial" w:hAnsi="Arial" w:cs="Arial"/>
          <w:b/>
          <w:bCs/>
        </w:rPr>
        <w:t>: </w:t>
      </w:r>
      <w:r w:rsidRPr="00282335">
        <w:rPr>
          <w:rFonts w:ascii="Arial" w:hAnsi="Arial" w:cs="Arial"/>
        </w:rPr>
        <w:t>You should ensure nobody is returning to training in any form within 28 days of a suspected concussion. For serious head injuries, such as bouts of unconsciousness, an extended period should be considered.</w:t>
      </w:r>
    </w:p>
    <w:p w14:paraId="1DFB2D81" w14:textId="77777777" w:rsidR="007353C1" w:rsidRPr="00AE1F2B" w:rsidRDefault="007353C1" w:rsidP="007353C1">
      <w:pPr>
        <w:rPr>
          <w:rFonts w:ascii="Arial" w:hAnsi="Arial" w:cs="Arial"/>
        </w:rPr>
      </w:pPr>
      <w:r w:rsidRPr="00AE1F2B">
        <w:rPr>
          <w:rFonts w:ascii="Arial" w:hAnsi="Arial" w:cs="Arial"/>
        </w:rPr>
        <w:t> </w:t>
      </w:r>
    </w:p>
    <w:p w14:paraId="480D811C" w14:textId="77777777" w:rsidR="007353C1" w:rsidRPr="00AE1F2B" w:rsidRDefault="007353C1" w:rsidP="00934044">
      <w:pPr>
        <w:jc w:val="both"/>
        <w:rPr>
          <w:rFonts w:ascii="Arial" w:hAnsi="Arial" w:cs="Arial"/>
        </w:rPr>
      </w:pPr>
      <w:r w:rsidRPr="00AE1F2B">
        <w:rPr>
          <w:rFonts w:ascii="Arial" w:hAnsi="Arial" w:cs="Arial"/>
        </w:rPr>
        <w:t xml:space="preserve">The graduated Return to Play process is a cornerstone of safely managing concussions in martial arts. By following these guidelines and precautions, instructors can play a pivotal role in protecting their students from the risks associated with premature return to full activity. Remember, the health and safety of your students </w:t>
      </w:r>
      <w:r w:rsidRPr="00AE1F2B">
        <w:rPr>
          <w:rFonts w:ascii="Arial" w:hAnsi="Arial" w:cs="Arial"/>
        </w:rPr>
        <w:lastRenderedPageBreak/>
        <w:t>should always be the top priority and not their direct debit, irritation at any perceived delay getting back into the gym, or any upcoming competitions.</w:t>
      </w:r>
    </w:p>
    <w:p w14:paraId="1C27C822" w14:textId="55305D41" w:rsidR="007353C1" w:rsidRPr="00934044" w:rsidRDefault="007353C1" w:rsidP="00934044">
      <w:pPr>
        <w:jc w:val="both"/>
        <w:rPr>
          <w:rFonts w:ascii="Arial" w:hAnsi="Arial" w:cs="Arial"/>
        </w:rPr>
      </w:pPr>
      <w:r w:rsidRPr="00AE1F2B">
        <w:rPr>
          <w:rFonts w:ascii="Arial" w:hAnsi="Arial" w:cs="Arial"/>
        </w:rPr>
        <w:t xml:space="preserve">We have </w:t>
      </w:r>
      <w:r w:rsidR="00934044">
        <w:rPr>
          <w:rFonts w:ascii="Arial" w:hAnsi="Arial" w:cs="Arial"/>
        </w:rPr>
        <w:t>this</w:t>
      </w:r>
      <w:r w:rsidRPr="00AE1F2B">
        <w:rPr>
          <w:rFonts w:ascii="Arial" w:hAnsi="Arial" w:cs="Arial"/>
        </w:rPr>
        <w:t xml:space="preserve"> comprehensive policy you can use to </w:t>
      </w:r>
      <w:r w:rsidR="00934044">
        <w:rPr>
          <w:rFonts w:ascii="Arial" w:hAnsi="Arial" w:cs="Arial"/>
        </w:rPr>
        <w:t>support</w:t>
      </w:r>
      <w:r w:rsidRPr="00AE1F2B">
        <w:rPr>
          <w:rFonts w:ascii="Arial" w:hAnsi="Arial" w:cs="Arial"/>
        </w:rPr>
        <w:t xml:space="preserve"> decision making, and </w:t>
      </w:r>
      <w:r w:rsidR="00934044">
        <w:rPr>
          <w:rFonts w:ascii="Arial" w:hAnsi="Arial" w:cs="Arial"/>
        </w:rPr>
        <w:t>MKMA Karate and BMABA</w:t>
      </w:r>
      <w:r w:rsidRPr="00AE1F2B">
        <w:rPr>
          <w:rFonts w:ascii="Arial" w:hAnsi="Arial" w:cs="Arial"/>
        </w:rPr>
        <w:t xml:space="preserve"> will always support any instructors holding a student from returning to training based upon a suspected head injury.</w:t>
      </w:r>
    </w:p>
    <w:sectPr w:rsidR="007353C1" w:rsidRPr="00934044" w:rsidSect="000F2799">
      <w:footerReference w:type="default" r:id="rId9"/>
      <w:headerReference w:type="first" r:id="rId1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7F70C" w14:textId="77777777" w:rsidR="00B509E9" w:rsidRDefault="00B509E9" w:rsidP="000F2799">
      <w:pPr>
        <w:spacing w:after="0" w:line="240" w:lineRule="auto"/>
      </w:pPr>
      <w:r>
        <w:separator/>
      </w:r>
    </w:p>
  </w:endnote>
  <w:endnote w:type="continuationSeparator" w:id="0">
    <w:p w14:paraId="54B25E31" w14:textId="77777777" w:rsidR="00B509E9" w:rsidRDefault="00B509E9" w:rsidP="000F2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23688" w14:textId="6AF1EEF7" w:rsidR="000F2799" w:rsidRPr="000F2799" w:rsidRDefault="000F2799">
    <w:pPr>
      <w:pStyle w:val="Footer"/>
      <w:rPr>
        <w:sz w:val="20"/>
        <w:szCs w:val="20"/>
      </w:rPr>
    </w:pPr>
    <w:r>
      <w:rPr>
        <w:sz w:val="20"/>
        <w:szCs w:val="20"/>
      </w:rPr>
      <w:t xml:space="preserve">Copyright </w:t>
    </w:r>
    <w:r w:rsidR="00CE1E08">
      <w:rPr>
        <w:b/>
        <w:bCs/>
        <w:sz w:val="20"/>
        <w:szCs w:val="20"/>
      </w:rPr>
      <w:t>MKMA Karate</w:t>
    </w:r>
    <w:r>
      <w:rPr>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507E4" w14:textId="77777777" w:rsidR="00B509E9" w:rsidRDefault="00B509E9" w:rsidP="000F2799">
      <w:pPr>
        <w:spacing w:after="0" w:line="240" w:lineRule="auto"/>
      </w:pPr>
      <w:r>
        <w:separator/>
      </w:r>
    </w:p>
  </w:footnote>
  <w:footnote w:type="continuationSeparator" w:id="0">
    <w:p w14:paraId="38DE6D21" w14:textId="77777777" w:rsidR="00B509E9" w:rsidRDefault="00B509E9" w:rsidP="000F27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B1D07" w14:textId="58119CFB" w:rsidR="00187815" w:rsidRDefault="00187815">
    <w:pPr>
      <w:pStyle w:val="Header"/>
    </w:pPr>
    <w:r>
      <w:tab/>
    </w:r>
    <w:r>
      <w:tab/>
      <w:t>V</w:t>
    </w:r>
    <w:r w:rsidR="0083544E">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29EF"/>
    <w:multiLevelType w:val="multilevel"/>
    <w:tmpl w:val="FE64D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31260"/>
    <w:multiLevelType w:val="multilevel"/>
    <w:tmpl w:val="208AC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D3088"/>
    <w:multiLevelType w:val="multilevel"/>
    <w:tmpl w:val="FD66C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707DFF"/>
    <w:multiLevelType w:val="hybridMultilevel"/>
    <w:tmpl w:val="E01C11D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1B800EF"/>
    <w:multiLevelType w:val="multilevel"/>
    <w:tmpl w:val="214821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E17BE5"/>
    <w:multiLevelType w:val="hybridMultilevel"/>
    <w:tmpl w:val="BBA419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9877677"/>
    <w:multiLevelType w:val="multilevel"/>
    <w:tmpl w:val="209442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F32944"/>
    <w:multiLevelType w:val="multilevel"/>
    <w:tmpl w:val="C510A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285398"/>
    <w:multiLevelType w:val="multilevel"/>
    <w:tmpl w:val="8E109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0201D5"/>
    <w:multiLevelType w:val="hybridMultilevel"/>
    <w:tmpl w:val="D61A5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272A88"/>
    <w:multiLevelType w:val="hybridMultilevel"/>
    <w:tmpl w:val="BC1C196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800486B"/>
    <w:multiLevelType w:val="multilevel"/>
    <w:tmpl w:val="214821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870162E"/>
    <w:multiLevelType w:val="hybridMultilevel"/>
    <w:tmpl w:val="4C12A9F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A9972C6"/>
    <w:multiLevelType w:val="hybridMultilevel"/>
    <w:tmpl w:val="D93C4A3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2AA11940"/>
    <w:multiLevelType w:val="multilevel"/>
    <w:tmpl w:val="C602E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DF37908"/>
    <w:multiLevelType w:val="multilevel"/>
    <w:tmpl w:val="E7D46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B66C56"/>
    <w:multiLevelType w:val="multilevel"/>
    <w:tmpl w:val="F1E45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E30B8E"/>
    <w:multiLevelType w:val="multilevel"/>
    <w:tmpl w:val="214821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9035D6"/>
    <w:multiLevelType w:val="multilevel"/>
    <w:tmpl w:val="37F29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2613F9"/>
    <w:multiLevelType w:val="multilevel"/>
    <w:tmpl w:val="214821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505DEA"/>
    <w:multiLevelType w:val="multilevel"/>
    <w:tmpl w:val="214821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96B4C04"/>
    <w:multiLevelType w:val="multilevel"/>
    <w:tmpl w:val="2148210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B7460A9"/>
    <w:multiLevelType w:val="hybridMultilevel"/>
    <w:tmpl w:val="FCAE2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B45BC7"/>
    <w:multiLevelType w:val="multilevel"/>
    <w:tmpl w:val="6750E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271C53"/>
    <w:multiLevelType w:val="hybridMultilevel"/>
    <w:tmpl w:val="A6C683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0837447"/>
    <w:multiLevelType w:val="multilevel"/>
    <w:tmpl w:val="3692F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63D1B3F"/>
    <w:multiLevelType w:val="multilevel"/>
    <w:tmpl w:val="E064E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CA7E4A"/>
    <w:multiLevelType w:val="multilevel"/>
    <w:tmpl w:val="57C44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D82972"/>
    <w:multiLevelType w:val="multilevel"/>
    <w:tmpl w:val="6CDCA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1A5ACA"/>
    <w:multiLevelType w:val="multilevel"/>
    <w:tmpl w:val="209442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902C54"/>
    <w:multiLevelType w:val="multilevel"/>
    <w:tmpl w:val="97203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7C6A76"/>
    <w:multiLevelType w:val="hybridMultilevel"/>
    <w:tmpl w:val="DB584C5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33F0ABF"/>
    <w:multiLevelType w:val="multilevel"/>
    <w:tmpl w:val="05C00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EB6D6B"/>
    <w:multiLevelType w:val="hybridMultilevel"/>
    <w:tmpl w:val="06DA412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7D33732B"/>
    <w:multiLevelType w:val="multilevel"/>
    <w:tmpl w:val="209442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1547931">
    <w:abstractNumId w:val="4"/>
  </w:num>
  <w:num w:numId="2" w16cid:durableId="1465662203">
    <w:abstractNumId w:val="0"/>
  </w:num>
  <w:num w:numId="3" w16cid:durableId="994793916">
    <w:abstractNumId w:val="32"/>
  </w:num>
  <w:num w:numId="4" w16cid:durableId="1370564697">
    <w:abstractNumId w:val="23"/>
  </w:num>
  <w:num w:numId="5" w16cid:durableId="464397268">
    <w:abstractNumId w:val="11"/>
  </w:num>
  <w:num w:numId="6" w16cid:durableId="1657107355">
    <w:abstractNumId w:val="21"/>
  </w:num>
  <w:num w:numId="7" w16cid:durableId="819464677">
    <w:abstractNumId w:val="19"/>
  </w:num>
  <w:num w:numId="8" w16cid:durableId="1308242921">
    <w:abstractNumId w:val="20"/>
  </w:num>
  <w:num w:numId="9" w16cid:durableId="72052478">
    <w:abstractNumId w:val="17"/>
  </w:num>
  <w:num w:numId="10" w16cid:durableId="1305819296">
    <w:abstractNumId w:val="9"/>
  </w:num>
  <w:num w:numId="11" w16cid:durableId="369838208">
    <w:abstractNumId w:val="34"/>
  </w:num>
  <w:num w:numId="12" w16cid:durableId="1728675754">
    <w:abstractNumId w:val="29"/>
  </w:num>
  <w:num w:numId="13" w16cid:durableId="161891749">
    <w:abstractNumId w:val="6"/>
  </w:num>
  <w:num w:numId="14" w16cid:durableId="669410706">
    <w:abstractNumId w:val="25"/>
  </w:num>
  <w:num w:numId="15" w16cid:durableId="435172769">
    <w:abstractNumId w:val="28"/>
  </w:num>
  <w:num w:numId="16" w16cid:durableId="947129266">
    <w:abstractNumId w:val="14"/>
  </w:num>
  <w:num w:numId="17" w16cid:durableId="815688775">
    <w:abstractNumId w:val="27"/>
  </w:num>
  <w:num w:numId="18" w16cid:durableId="1209805573">
    <w:abstractNumId w:val="8"/>
  </w:num>
  <w:num w:numId="19" w16cid:durableId="90471573">
    <w:abstractNumId w:val="2"/>
  </w:num>
  <w:num w:numId="20" w16cid:durableId="2108504140">
    <w:abstractNumId w:val="15"/>
  </w:num>
  <w:num w:numId="21" w16cid:durableId="1937245588">
    <w:abstractNumId w:val="1"/>
  </w:num>
  <w:num w:numId="22" w16cid:durableId="1602224211">
    <w:abstractNumId w:val="7"/>
  </w:num>
  <w:num w:numId="23" w16cid:durableId="484862037">
    <w:abstractNumId w:val="16"/>
  </w:num>
  <w:num w:numId="24" w16cid:durableId="455485547">
    <w:abstractNumId w:val="30"/>
  </w:num>
  <w:num w:numId="25" w16cid:durableId="652564784">
    <w:abstractNumId w:val="26"/>
  </w:num>
  <w:num w:numId="26" w16cid:durableId="1838613221">
    <w:abstractNumId w:val="18"/>
  </w:num>
  <w:num w:numId="27" w16cid:durableId="1994606420">
    <w:abstractNumId w:val="12"/>
  </w:num>
  <w:num w:numId="28" w16cid:durableId="12464920">
    <w:abstractNumId w:val="31"/>
  </w:num>
  <w:num w:numId="29" w16cid:durableId="1262300089">
    <w:abstractNumId w:val="3"/>
  </w:num>
  <w:num w:numId="30" w16cid:durableId="1190921230">
    <w:abstractNumId w:val="13"/>
  </w:num>
  <w:num w:numId="31" w16cid:durableId="2071802408">
    <w:abstractNumId w:val="33"/>
  </w:num>
  <w:num w:numId="32" w16cid:durableId="1830244702">
    <w:abstractNumId w:val="24"/>
  </w:num>
  <w:num w:numId="33" w16cid:durableId="1777095402">
    <w:abstractNumId w:val="5"/>
  </w:num>
  <w:num w:numId="34" w16cid:durableId="1529828661">
    <w:abstractNumId w:val="10"/>
  </w:num>
  <w:num w:numId="35" w16cid:durableId="3335797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799"/>
    <w:rsid w:val="000635E5"/>
    <w:rsid w:val="000850AF"/>
    <w:rsid w:val="000C0EAE"/>
    <w:rsid w:val="000F2799"/>
    <w:rsid w:val="00142E18"/>
    <w:rsid w:val="001665E9"/>
    <w:rsid w:val="00183199"/>
    <w:rsid w:val="00187815"/>
    <w:rsid w:val="001C081D"/>
    <w:rsid w:val="002254F8"/>
    <w:rsid w:val="0023270A"/>
    <w:rsid w:val="00282335"/>
    <w:rsid w:val="00284DD6"/>
    <w:rsid w:val="00310CA5"/>
    <w:rsid w:val="003969D4"/>
    <w:rsid w:val="00400BCC"/>
    <w:rsid w:val="00406698"/>
    <w:rsid w:val="004E61C1"/>
    <w:rsid w:val="004F77AD"/>
    <w:rsid w:val="005166A0"/>
    <w:rsid w:val="005B4111"/>
    <w:rsid w:val="005F4328"/>
    <w:rsid w:val="0060132D"/>
    <w:rsid w:val="006122B1"/>
    <w:rsid w:val="006203EB"/>
    <w:rsid w:val="006765EA"/>
    <w:rsid w:val="006C78D0"/>
    <w:rsid w:val="007074E6"/>
    <w:rsid w:val="00731500"/>
    <w:rsid w:val="007353C1"/>
    <w:rsid w:val="00787041"/>
    <w:rsid w:val="0083544E"/>
    <w:rsid w:val="008A4649"/>
    <w:rsid w:val="0093115E"/>
    <w:rsid w:val="00934044"/>
    <w:rsid w:val="00951C9B"/>
    <w:rsid w:val="00994DBE"/>
    <w:rsid w:val="009C5663"/>
    <w:rsid w:val="00A2066D"/>
    <w:rsid w:val="00A25C7E"/>
    <w:rsid w:val="00A33B5F"/>
    <w:rsid w:val="00A8770B"/>
    <w:rsid w:val="00AE1F2B"/>
    <w:rsid w:val="00B41488"/>
    <w:rsid w:val="00B509E9"/>
    <w:rsid w:val="00B9093F"/>
    <w:rsid w:val="00B940BD"/>
    <w:rsid w:val="00BA10CC"/>
    <w:rsid w:val="00C00F7E"/>
    <w:rsid w:val="00C31EE6"/>
    <w:rsid w:val="00C8487B"/>
    <w:rsid w:val="00CE1E08"/>
    <w:rsid w:val="00D077DA"/>
    <w:rsid w:val="00D20BB7"/>
    <w:rsid w:val="00DE1DCA"/>
    <w:rsid w:val="00DF7C27"/>
    <w:rsid w:val="00E3147E"/>
    <w:rsid w:val="00E4748C"/>
    <w:rsid w:val="00E7058A"/>
    <w:rsid w:val="00F02F48"/>
    <w:rsid w:val="00F37734"/>
    <w:rsid w:val="00FF6C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10254"/>
  <w15:chartTrackingRefBased/>
  <w15:docId w15:val="{35538F96-6FE3-47C3-B24D-BD946B24F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27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27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27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27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27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27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27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27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27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27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27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27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27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27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27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27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27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2799"/>
    <w:rPr>
      <w:rFonts w:eastAsiaTheme="majorEastAsia" w:cstheme="majorBidi"/>
      <w:color w:val="272727" w:themeColor="text1" w:themeTint="D8"/>
    </w:rPr>
  </w:style>
  <w:style w:type="paragraph" w:styleId="Title">
    <w:name w:val="Title"/>
    <w:basedOn w:val="Normal"/>
    <w:next w:val="Normal"/>
    <w:link w:val="TitleChar"/>
    <w:uiPriority w:val="10"/>
    <w:qFormat/>
    <w:rsid w:val="000F27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27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27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27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2799"/>
    <w:pPr>
      <w:spacing w:before="160"/>
      <w:jc w:val="center"/>
    </w:pPr>
    <w:rPr>
      <w:i/>
      <w:iCs/>
      <w:color w:val="404040" w:themeColor="text1" w:themeTint="BF"/>
    </w:rPr>
  </w:style>
  <w:style w:type="character" w:customStyle="1" w:styleId="QuoteChar">
    <w:name w:val="Quote Char"/>
    <w:basedOn w:val="DefaultParagraphFont"/>
    <w:link w:val="Quote"/>
    <w:uiPriority w:val="29"/>
    <w:rsid w:val="000F2799"/>
    <w:rPr>
      <w:i/>
      <w:iCs/>
      <w:color w:val="404040" w:themeColor="text1" w:themeTint="BF"/>
    </w:rPr>
  </w:style>
  <w:style w:type="paragraph" w:styleId="ListParagraph">
    <w:name w:val="List Paragraph"/>
    <w:basedOn w:val="Normal"/>
    <w:uiPriority w:val="34"/>
    <w:qFormat/>
    <w:rsid w:val="000F2799"/>
    <w:pPr>
      <w:ind w:left="720"/>
      <w:contextualSpacing/>
    </w:pPr>
  </w:style>
  <w:style w:type="character" w:styleId="IntenseEmphasis">
    <w:name w:val="Intense Emphasis"/>
    <w:basedOn w:val="DefaultParagraphFont"/>
    <w:uiPriority w:val="21"/>
    <w:qFormat/>
    <w:rsid w:val="000F2799"/>
    <w:rPr>
      <w:i/>
      <w:iCs/>
      <w:color w:val="0F4761" w:themeColor="accent1" w:themeShade="BF"/>
    </w:rPr>
  </w:style>
  <w:style w:type="paragraph" w:styleId="IntenseQuote">
    <w:name w:val="Intense Quote"/>
    <w:basedOn w:val="Normal"/>
    <w:next w:val="Normal"/>
    <w:link w:val="IntenseQuoteChar"/>
    <w:uiPriority w:val="30"/>
    <w:qFormat/>
    <w:rsid w:val="000F27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2799"/>
    <w:rPr>
      <w:i/>
      <w:iCs/>
      <w:color w:val="0F4761" w:themeColor="accent1" w:themeShade="BF"/>
    </w:rPr>
  </w:style>
  <w:style w:type="character" w:styleId="IntenseReference">
    <w:name w:val="Intense Reference"/>
    <w:basedOn w:val="DefaultParagraphFont"/>
    <w:uiPriority w:val="32"/>
    <w:qFormat/>
    <w:rsid w:val="000F2799"/>
    <w:rPr>
      <w:b/>
      <w:bCs/>
      <w:smallCaps/>
      <w:color w:val="0F4761" w:themeColor="accent1" w:themeShade="BF"/>
      <w:spacing w:val="5"/>
    </w:rPr>
  </w:style>
  <w:style w:type="paragraph" w:styleId="NoSpacing">
    <w:name w:val="No Spacing"/>
    <w:link w:val="NoSpacingChar"/>
    <w:uiPriority w:val="1"/>
    <w:qFormat/>
    <w:rsid w:val="000F2799"/>
    <w:pPr>
      <w:spacing w:after="0" w:line="240" w:lineRule="auto"/>
    </w:pPr>
    <w:rPr>
      <w:rFonts w:eastAsiaTheme="minorEastAsia"/>
      <w:kern w:val="0"/>
      <w:sz w:val="22"/>
      <w:szCs w:val="22"/>
      <w:lang w:eastAsia="en-GB"/>
      <w14:ligatures w14:val="none"/>
    </w:rPr>
  </w:style>
  <w:style w:type="character" w:customStyle="1" w:styleId="NoSpacingChar">
    <w:name w:val="No Spacing Char"/>
    <w:basedOn w:val="DefaultParagraphFont"/>
    <w:link w:val="NoSpacing"/>
    <w:uiPriority w:val="1"/>
    <w:rsid w:val="000F2799"/>
    <w:rPr>
      <w:rFonts w:eastAsiaTheme="minorEastAsia"/>
      <w:kern w:val="0"/>
      <w:sz w:val="22"/>
      <w:szCs w:val="22"/>
      <w:lang w:eastAsia="en-GB"/>
      <w14:ligatures w14:val="none"/>
    </w:rPr>
  </w:style>
  <w:style w:type="paragraph" w:styleId="Header">
    <w:name w:val="header"/>
    <w:basedOn w:val="Normal"/>
    <w:link w:val="HeaderChar"/>
    <w:uiPriority w:val="99"/>
    <w:unhideWhenUsed/>
    <w:rsid w:val="000F27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799"/>
  </w:style>
  <w:style w:type="paragraph" w:styleId="Footer">
    <w:name w:val="footer"/>
    <w:basedOn w:val="Normal"/>
    <w:link w:val="FooterChar"/>
    <w:uiPriority w:val="99"/>
    <w:unhideWhenUsed/>
    <w:rsid w:val="000F27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799"/>
  </w:style>
  <w:style w:type="character" w:styleId="Hyperlink">
    <w:name w:val="Hyperlink"/>
    <w:basedOn w:val="DefaultParagraphFont"/>
    <w:uiPriority w:val="99"/>
    <w:unhideWhenUsed/>
    <w:rsid w:val="00CE1E08"/>
    <w:rPr>
      <w:color w:val="467886" w:themeColor="hyperlink"/>
      <w:u w:val="single"/>
    </w:rPr>
  </w:style>
  <w:style w:type="character" w:styleId="UnresolvedMention">
    <w:name w:val="Unresolved Mention"/>
    <w:basedOn w:val="DefaultParagraphFont"/>
    <w:uiPriority w:val="99"/>
    <w:semiHidden/>
    <w:unhideWhenUsed/>
    <w:rsid w:val="00CE1E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416412">
      <w:bodyDiv w:val="1"/>
      <w:marLeft w:val="0"/>
      <w:marRight w:val="0"/>
      <w:marTop w:val="0"/>
      <w:marBottom w:val="0"/>
      <w:divBdr>
        <w:top w:val="none" w:sz="0" w:space="0" w:color="auto"/>
        <w:left w:val="none" w:sz="0" w:space="0" w:color="auto"/>
        <w:bottom w:val="none" w:sz="0" w:space="0" w:color="auto"/>
        <w:right w:val="none" w:sz="0" w:space="0" w:color="auto"/>
      </w:divBdr>
    </w:div>
    <w:div w:id="700395583">
      <w:bodyDiv w:val="1"/>
      <w:marLeft w:val="0"/>
      <w:marRight w:val="0"/>
      <w:marTop w:val="0"/>
      <w:marBottom w:val="0"/>
      <w:divBdr>
        <w:top w:val="none" w:sz="0" w:space="0" w:color="auto"/>
        <w:left w:val="none" w:sz="0" w:space="0" w:color="auto"/>
        <w:bottom w:val="none" w:sz="0" w:space="0" w:color="auto"/>
        <w:right w:val="none" w:sz="0" w:space="0" w:color="auto"/>
      </w:divBdr>
    </w:div>
    <w:div w:id="847408408">
      <w:bodyDiv w:val="1"/>
      <w:marLeft w:val="0"/>
      <w:marRight w:val="0"/>
      <w:marTop w:val="0"/>
      <w:marBottom w:val="0"/>
      <w:divBdr>
        <w:top w:val="none" w:sz="0" w:space="0" w:color="auto"/>
        <w:left w:val="none" w:sz="0" w:space="0" w:color="auto"/>
        <w:bottom w:val="none" w:sz="0" w:space="0" w:color="auto"/>
        <w:right w:val="none" w:sz="0" w:space="0" w:color="auto"/>
      </w:divBdr>
    </w:div>
    <w:div w:id="1004283793">
      <w:bodyDiv w:val="1"/>
      <w:marLeft w:val="0"/>
      <w:marRight w:val="0"/>
      <w:marTop w:val="0"/>
      <w:marBottom w:val="0"/>
      <w:divBdr>
        <w:top w:val="none" w:sz="0" w:space="0" w:color="auto"/>
        <w:left w:val="none" w:sz="0" w:space="0" w:color="auto"/>
        <w:bottom w:val="none" w:sz="0" w:space="0" w:color="auto"/>
        <w:right w:val="none" w:sz="0" w:space="0" w:color="auto"/>
      </w:divBdr>
    </w:div>
    <w:div w:id="1420523957">
      <w:bodyDiv w:val="1"/>
      <w:marLeft w:val="0"/>
      <w:marRight w:val="0"/>
      <w:marTop w:val="0"/>
      <w:marBottom w:val="0"/>
      <w:divBdr>
        <w:top w:val="none" w:sz="0" w:space="0" w:color="auto"/>
        <w:left w:val="none" w:sz="0" w:space="0" w:color="auto"/>
        <w:bottom w:val="none" w:sz="0" w:space="0" w:color="auto"/>
        <w:right w:val="none" w:sz="0" w:space="0" w:color="auto"/>
      </w:divBdr>
    </w:div>
    <w:div w:id="2049529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7</Pages>
  <Words>1438</Words>
  <Characters>8199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Lockdown &amp; Emergency Response Policy</vt:lpstr>
    </vt:vector>
  </TitlesOfParts>
  <Company/>
  <LinksUpToDate>false</LinksUpToDate>
  <CharactersWithSpaces>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Lockdown &amp; Emergency Response Policy</dc:title>
  <dc:subject>CLUB NAME</dc:subject>
  <dc:creator>BMABA</dc:creator>
  <cp:keywords/>
  <dc:description/>
  <cp:lastModifiedBy>James Rowberry</cp:lastModifiedBy>
  <cp:revision>43</cp:revision>
  <cp:lastPrinted>2024-08-05T11:23:00Z</cp:lastPrinted>
  <dcterms:created xsi:type="dcterms:W3CDTF">2024-08-06T07:55:00Z</dcterms:created>
  <dcterms:modified xsi:type="dcterms:W3CDTF">2026-09-30T11:47:00Z</dcterms:modified>
</cp:coreProperties>
</file>